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5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7"/>
        <w:gridCol w:w="5700"/>
        <w:gridCol w:w="4388"/>
      </w:tblGrid>
      <w:tr w:rsidR="00974AB9" w:rsidTr="00974AB9">
        <w:trPr>
          <w:tblCellSpacing w:w="0" w:type="dxa"/>
        </w:trPr>
        <w:tc>
          <w:tcPr>
            <w:tcW w:w="5475" w:type="dxa"/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СОГЛАСОВАНО</w:t>
            </w:r>
          </w:p>
          <w:p w:rsidR="00974AB9" w:rsidRDefault="00974AB9">
            <w:pPr>
              <w:pStyle w:val="a3"/>
              <w:jc w:val="center"/>
            </w:pPr>
            <w:r>
              <w:t> </w:t>
            </w:r>
          </w:p>
          <w:p w:rsidR="00974AB9" w:rsidRDefault="00974AB9">
            <w:pPr>
              <w:pStyle w:val="a3"/>
              <w:jc w:val="center"/>
            </w:pPr>
            <w:r>
              <w:t>Общественный совет</w:t>
            </w:r>
          </w:p>
          <w:p w:rsidR="00974AB9" w:rsidRDefault="00974AB9">
            <w:pPr>
              <w:pStyle w:val="a3"/>
              <w:jc w:val="center"/>
            </w:pPr>
            <w:r>
              <w:t>при управлении образования администрации муниципального образования Староминский  район</w:t>
            </w:r>
          </w:p>
          <w:p w:rsidR="00974AB9" w:rsidRDefault="00974AB9">
            <w:pPr>
              <w:pStyle w:val="a3"/>
              <w:jc w:val="center"/>
            </w:pPr>
            <w:r>
              <w:t>( протокол №1 от 5 ноября 2015г)</w:t>
            </w:r>
          </w:p>
        </w:tc>
        <w:tc>
          <w:tcPr>
            <w:tcW w:w="5700" w:type="dxa"/>
            <w:vAlign w:val="center"/>
            <w:hideMark/>
          </w:tcPr>
          <w:p w:rsidR="00974AB9" w:rsidRDefault="00974AB9">
            <w:pPr>
              <w:pStyle w:val="a3"/>
              <w:ind w:left="5475"/>
            </w:pPr>
            <w:r>
              <w:t> </w:t>
            </w:r>
          </w:p>
        </w:tc>
        <w:tc>
          <w:tcPr>
            <w:tcW w:w="4395" w:type="dxa"/>
            <w:vAlign w:val="center"/>
            <w:hideMark/>
          </w:tcPr>
          <w:p w:rsidR="00974AB9" w:rsidRDefault="00974AB9">
            <w:pPr>
              <w:pStyle w:val="a3"/>
            </w:pPr>
            <w:r>
              <w:t>ПРИЛОЖЕНИЕ №1</w:t>
            </w:r>
          </w:p>
          <w:p w:rsidR="00974AB9" w:rsidRDefault="00974AB9">
            <w:pPr>
              <w:pStyle w:val="a3"/>
            </w:pPr>
            <w:r>
              <w:t>УТВЕРЖДЕНА</w:t>
            </w:r>
          </w:p>
          <w:p w:rsidR="00974AB9" w:rsidRDefault="00974AB9">
            <w:pPr>
              <w:pStyle w:val="a3"/>
            </w:pPr>
            <w:r>
              <w:t>приказом управления образования администрации муниципального образования Староминский район от 9 ноября2015 г. №1375</w:t>
            </w:r>
          </w:p>
          <w:p w:rsidR="00974AB9" w:rsidRDefault="00974AB9">
            <w:pPr>
              <w:pStyle w:val="a3"/>
            </w:pPr>
            <w:r>
              <w:t> </w:t>
            </w:r>
          </w:p>
        </w:tc>
      </w:tr>
    </w:tbl>
    <w:p w:rsidR="00974AB9" w:rsidRDefault="00974AB9" w:rsidP="00974AB9">
      <w:pPr>
        <w:pStyle w:val="a3"/>
        <w:jc w:val="center"/>
      </w:pPr>
      <w:r>
        <w:t>                                                                                                                  </w:t>
      </w:r>
    </w:p>
    <w:p w:rsidR="00974AB9" w:rsidRDefault="00974AB9" w:rsidP="00974AB9">
      <w:pPr>
        <w:pStyle w:val="a3"/>
        <w:jc w:val="center"/>
      </w:pPr>
      <w:r>
        <w:t> </w:t>
      </w:r>
    </w:p>
    <w:p w:rsidR="00974AB9" w:rsidRDefault="00974AB9" w:rsidP="00974AB9">
      <w:pPr>
        <w:pStyle w:val="a3"/>
        <w:jc w:val="center"/>
      </w:pPr>
      <w:r>
        <w:rPr>
          <w:rStyle w:val="a4"/>
        </w:rPr>
        <w:t xml:space="preserve">Методика </w:t>
      </w:r>
    </w:p>
    <w:p w:rsidR="00974AB9" w:rsidRDefault="00974AB9" w:rsidP="00974AB9">
      <w:pPr>
        <w:pStyle w:val="a3"/>
        <w:jc w:val="center"/>
      </w:pPr>
      <w:r>
        <w:rPr>
          <w:rStyle w:val="a4"/>
        </w:rPr>
        <w:t>построения рейтинга дошкольных образовательных организаций муниципального образования</w:t>
      </w:r>
    </w:p>
    <w:p w:rsidR="00974AB9" w:rsidRDefault="00974AB9" w:rsidP="00974AB9">
      <w:pPr>
        <w:pStyle w:val="a3"/>
        <w:jc w:val="center"/>
      </w:pPr>
      <w:r>
        <w:rPr>
          <w:rStyle w:val="a4"/>
        </w:rPr>
        <w:t> Староминский район</w:t>
      </w:r>
    </w:p>
    <w:p w:rsidR="00974AB9" w:rsidRDefault="00974AB9" w:rsidP="00974AB9">
      <w:pPr>
        <w:pStyle w:val="a3"/>
        <w:jc w:val="center"/>
      </w:pPr>
      <w:r>
        <w:t> </w:t>
      </w:r>
    </w:p>
    <w:p w:rsidR="00974AB9" w:rsidRDefault="00974AB9" w:rsidP="00974AB9">
      <w:pPr>
        <w:pStyle w:val="a3"/>
      </w:pPr>
      <w:r>
        <w:t>В целях построения рейтинга дошкольных образовательных организаций используются показатели, характеризующие общие критерии оценки качества образовательной деятельности организаций, осуществляющих образовательную деятельность, утвержденные приказом Министерства образования и науки РФ от 5 декабря 2014 года № 1547.</w:t>
      </w:r>
    </w:p>
    <w:p w:rsidR="00974AB9" w:rsidRDefault="00974AB9" w:rsidP="00974AB9">
      <w:pPr>
        <w:pStyle w:val="a3"/>
      </w:pPr>
      <w:r>
        <w:t>Каждый показатель разделен на характеризующие его индикаторы, данные которых взяты из открытых источников:</w:t>
      </w:r>
    </w:p>
    <w:p w:rsidR="00974AB9" w:rsidRDefault="00974AB9" w:rsidP="00974AB9">
      <w:pPr>
        <w:pStyle w:val="a3"/>
      </w:pPr>
      <w:r>
        <w:t>-формы федерального статистического наблюдения (далее – 85-К);</w:t>
      </w:r>
    </w:p>
    <w:p w:rsidR="00974AB9" w:rsidRDefault="00974AB9" w:rsidP="00974AB9">
      <w:pPr>
        <w:pStyle w:val="a3"/>
      </w:pPr>
      <w:r>
        <w:t>- официальные сайты  дошкольных образовательных организаций;</w:t>
      </w:r>
    </w:p>
    <w:p w:rsidR="00974AB9" w:rsidRDefault="00974AB9" w:rsidP="00974AB9">
      <w:pPr>
        <w:pStyle w:val="a3"/>
      </w:pPr>
      <w:r>
        <w:t>- отчет о самообследовании дошкольных образовательных организаций (в соответствии с приказом Министерства образования и науки РФ от 10 декабря 2013 г. № 1324 "Об утверждении показателей деятельности образовательной организации, подлежащей самообследованию")</w:t>
      </w:r>
    </w:p>
    <w:p w:rsidR="00974AB9" w:rsidRDefault="00974AB9" w:rsidP="00974AB9">
      <w:pPr>
        <w:pStyle w:val="a3"/>
      </w:pPr>
      <w:r>
        <w:t>Оценка эффективности деятельности организаций осуществляется в соответствии с установленными показателями за отчетный период.</w:t>
      </w:r>
    </w:p>
    <w:p w:rsidR="00974AB9" w:rsidRDefault="00974AB9" w:rsidP="00974AB9">
      <w:pPr>
        <w:pStyle w:val="a3"/>
        <w:jc w:val="center"/>
      </w:pPr>
      <w:r>
        <w:rPr>
          <w:rStyle w:val="a4"/>
        </w:rPr>
        <w:t>Принцип рейтингования</w:t>
      </w:r>
    </w:p>
    <w:p w:rsidR="00974AB9" w:rsidRDefault="00974AB9" w:rsidP="00974AB9">
      <w:pPr>
        <w:pStyle w:val="a3"/>
        <w:jc w:val="center"/>
      </w:pPr>
      <w:r>
        <w:t> </w:t>
      </w:r>
    </w:p>
    <w:p w:rsidR="00974AB9" w:rsidRDefault="00974AB9" w:rsidP="00974AB9">
      <w:pPr>
        <w:pStyle w:val="a3"/>
      </w:pPr>
      <w:r>
        <w:t>Общая рейтинговая оценка качества образовательной деятельности дошкольных образовательных организаций определяется посредствам суммирования баллов индикаторов по всем показателям.</w:t>
      </w:r>
    </w:p>
    <w:p w:rsidR="00974AB9" w:rsidRDefault="00974AB9" w:rsidP="00974AB9">
      <w:pPr>
        <w:pStyle w:val="a3"/>
      </w:pPr>
      <w:r>
        <w:lastRenderedPageBreak/>
        <w:t> </w:t>
      </w:r>
    </w:p>
    <w:p w:rsidR="00974AB9" w:rsidRDefault="00974AB9" w:rsidP="00974AB9">
      <w:pPr>
        <w:pStyle w:val="a3"/>
      </w:pPr>
      <w:r>
        <w:t>Конечным результатом является итоговое ранжирование дошкольных образовательных организаций, осуществленное  в порядке уменьшения суммарных баллов организаций по всем показателям. Первое рейтинговое место присваивается дошкольной образовательной организации с наибольшим суммарным баллом.</w:t>
      </w:r>
    </w:p>
    <w:p w:rsidR="00974AB9" w:rsidRDefault="00974AB9" w:rsidP="00974AB9">
      <w:pPr>
        <w:pStyle w:val="a3"/>
      </w:pPr>
      <w:r>
        <w:t>В итоге наиболее эффективной считается деятельность дошкольной образовательной организации, которой присвоено первое рейтинговое место.</w:t>
      </w:r>
    </w:p>
    <w:p w:rsidR="00974AB9" w:rsidRDefault="00974AB9" w:rsidP="00974AB9">
      <w:pPr>
        <w:pStyle w:val="a3"/>
        <w:jc w:val="center"/>
      </w:pPr>
      <w:r>
        <w:t> </w:t>
      </w:r>
    </w:p>
    <w:p w:rsidR="00974AB9" w:rsidRDefault="00974AB9" w:rsidP="00974AB9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a4"/>
        </w:rPr>
        <w:t>Критерий  «Открытость и доступность информации об организациях, осуществляющих образовательную деятельность»</w:t>
      </w:r>
    </w:p>
    <w:p w:rsidR="00974AB9" w:rsidRDefault="00974AB9" w:rsidP="00974AB9">
      <w:pPr>
        <w:pStyle w:val="a3"/>
      </w:pPr>
      <w:r>
        <w:t> </w:t>
      </w:r>
    </w:p>
    <w:p w:rsidR="00974AB9" w:rsidRDefault="00974AB9" w:rsidP="00974AB9">
      <w:pPr>
        <w:pStyle w:val="a3"/>
      </w:pPr>
      <w:r>
        <w:t>           1.1.Показатель «Полнота и актуальность информации об организации, осуществляющей образовательную деятельность (далее-организация), и ее деятельности, размещенной на официальном сайте организации и информационно-телекоммуникационной сети  «Интернет» (далее – сеть Интернет) (для государственных (муниципальных) организаций – информации, размещенной, в том числе на официальном сайте в сети Интернет www. bus. gov. ru)»  имеет максимальный вес – 10 баллов и измеряется  следующими индикаторами:</w:t>
      </w:r>
    </w:p>
    <w:p w:rsidR="00974AB9" w:rsidRDefault="00974AB9" w:rsidP="00974AB9">
      <w:pPr>
        <w:pStyle w:val="a3"/>
      </w:pPr>
      <w:r>
        <w:t> </w:t>
      </w:r>
    </w:p>
    <w:tbl>
      <w:tblPr>
        <w:tblW w:w="153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0141"/>
        <w:gridCol w:w="2835"/>
        <w:gridCol w:w="1815"/>
      </w:tblGrid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Индикаторы</w:t>
            </w:r>
          </w:p>
          <w:p w:rsidR="00974AB9" w:rsidRDefault="00974AB9">
            <w:pPr>
              <w:pStyle w:val="a3"/>
              <w:jc w:val="center"/>
            </w:pPr>
            <w: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Значение индикатора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Источники информации</w:t>
            </w: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1</w:t>
            </w:r>
          </w:p>
        </w:tc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Наличие и полнота представленной  информации на сайте организации в сети Интернет в соответствии с постановлением Правительства РФ от 10 июля 2013 г. № 582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100% выполнение федеральных  требований -  8 баллов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Официальный сайт организации</w:t>
            </w: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2</w:t>
            </w:r>
          </w:p>
        </w:tc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Соответствие структуры сайта приказу Федеральной службы по надзору в сфере образования и науки от 29 мая 2014 г. № 785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100% выполнение федеральных  требований -  1 балл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Официальный сайт организации</w:t>
            </w: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3</w:t>
            </w:r>
          </w:p>
        </w:tc>
        <w:tc>
          <w:tcPr>
            <w:tcW w:w="10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 xml:space="preserve">Наличие информации в сети Интернет на сайте  </w:t>
            </w:r>
            <w:hyperlink r:id="rId6" w:history="1">
              <w:r>
                <w:rPr>
                  <w:rStyle w:val="a5"/>
                </w:rPr>
                <w:t>www.bus.gov.ru</w:t>
              </w:r>
            </w:hyperlink>
            <w:r>
              <w:t xml:space="preserve"> в соответствии с приказом Министерства финансов Российской Федерации от 21 июля 2011 г. N 86н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1 балл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hyperlink r:id="rId7" w:history="1">
              <w:r>
                <w:rPr>
                  <w:rStyle w:val="a5"/>
                </w:rPr>
                <w:t>www.bus.gov.ru</w:t>
              </w:r>
            </w:hyperlink>
          </w:p>
        </w:tc>
      </w:tr>
    </w:tbl>
    <w:p w:rsidR="00974AB9" w:rsidRDefault="00974AB9" w:rsidP="00974AB9">
      <w:pPr>
        <w:pStyle w:val="a3"/>
      </w:pPr>
      <w:r>
        <w:t> </w:t>
      </w:r>
    </w:p>
    <w:p w:rsidR="00974AB9" w:rsidRDefault="00974AB9" w:rsidP="00974AB9">
      <w:pPr>
        <w:pStyle w:val="a3"/>
      </w:pPr>
      <w:r>
        <w:t>           1.2. Показатель «Наличие на официальном сайте организации в сети Интернет сведений о педагогических работниках организации» имеет максимальный вес – 10 баллов и измеряется следующими индикаторами:</w:t>
      </w:r>
    </w:p>
    <w:p w:rsidR="00974AB9" w:rsidRDefault="00974AB9" w:rsidP="00974AB9">
      <w:pPr>
        <w:pStyle w:val="a3"/>
      </w:pPr>
      <w:r>
        <w:t> 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1310"/>
        <w:gridCol w:w="1695"/>
        <w:gridCol w:w="1695"/>
      </w:tblGrid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Индикаторы</w:t>
            </w:r>
          </w:p>
          <w:p w:rsidR="00974AB9" w:rsidRDefault="00974AB9">
            <w:pPr>
              <w:pStyle w:val="a3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Значение индикатора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Источники информации</w:t>
            </w:r>
          </w:p>
        </w:tc>
      </w:tr>
      <w:tr w:rsidR="00974AB9" w:rsidTr="00974AB9">
        <w:trPr>
          <w:trHeight w:val="19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 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Наличие следующей информации о педагогических работниках на официальном сайте организации;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 </w:t>
            </w:r>
          </w:p>
        </w:tc>
      </w:tr>
      <w:tr w:rsidR="00974AB9" w:rsidTr="00974AB9">
        <w:trPr>
          <w:trHeight w:val="19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lastRenderedPageBreak/>
              <w:t>1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Фамилия, имя, отчество (при наличии) работника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1 балл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Официальный сайт организации</w:t>
            </w:r>
          </w:p>
        </w:tc>
      </w:tr>
      <w:tr w:rsidR="00974AB9" w:rsidTr="00974AB9">
        <w:trPr>
          <w:trHeight w:val="9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90" w:lineRule="atLeast"/>
            </w:pPr>
            <w:r>
              <w:t>2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90" w:lineRule="atLeast"/>
            </w:pPr>
            <w:r>
              <w:t>Занимаемая должность (должности)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90" w:lineRule="atLeast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10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05" w:lineRule="atLeast"/>
            </w:pPr>
            <w:r>
              <w:t>3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05" w:lineRule="atLeast"/>
            </w:pPr>
            <w:r>
              <w:t>Преподаваемые дисциплины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05" w:lineRule="atLeast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4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Ученая степень (при наличии);</w:t>
            </w:r>
          </w:p>
          <w:p w:rsidR="00974AB9" w:rsidRDefault="00974AB9">
            <w:pPr>
              <w:pStyle w:val="a3"/>
            </w:pPr>
            <w:r>
              <w:t>ученое звание (при наличии)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18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80" w:lineRule="atLeast"/>
            </w:pPr>
            <w:r>
              <w:t>5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80" w:lineRule="atLeast"/>
            </w:pPr>
            <w:r>
              <w:t>Уровень образования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80" w:lineRule="atLeast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7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6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Наименование направления подготовки и (или) специальности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7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7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2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8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Общий стаж работы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2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9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Стаж работы по специальности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2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10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Дополнительная информация (фотография работника, информация о методических разработках работника, участии в конкурсах и т.д.)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</w:tbl>
    <w:p w:rsidR="00974AB9" w:rsidRDefault="00974AB9" w:rsidP="00974AB9">
      <w:pPr>
        <w:pStyle w:val="a3"/>
      </w:pPr>
      <w:r>
        <w:t> </w:t>
      </w:r>
    </w:p>
    <w:p w:rsidR="00974AB9" w:rsidRDefault="00974AB9" w:rsidP="00974AB9">
      <w:pPr>
        <w:pStyle w:val="a3"/>
      </w:pPr>
      <w:r>
        <w:t>             1.3. Показатель «Доступность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организации» имеет максимальный вес – 10 баллов и измеряется следующими индикаторами:</w:t>
      </w:r>
    </w:p>
    <w:p w:rsidR="00974AB9" w:rsidRDefault="00974AB9" w:rsidP="00974AB9">
      <w:pPr>
        <w:pStyle w:val="a3"/>
      </w:pPr>
      <w:r>
        <w:t> </w:t>
      </w:r>
    </w:p>
    <w:tbl>
      <w:tblPr>
        <w:tblW w:w="153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1296"/>
        <w:gridCol w:w="1784"/>
        <w:gridCol w:w="1695"/>
      </w:tblGrid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Индикаторы</w:t>
            </w:r>
          </w:p>
          <w:p w:rsidR="00974AB9" w:rsidRDefault="00974AB9">
            <w:pPr>
              <w:pStyle w:val="a3"/>
              <w:jc w:val="center"/>
            </w:pPr>
            <w:r>
              <w:t> 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Значение индикатора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Источники информации</w:t>
            </w:r>
          </w:p>
        </w:tc>
      </w:tr>
      <w:tr w:rsidR="00974AB9" w:rsidTr="00974AB9">
        <w:trPr>
          <w:trHeight w:val="7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1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Наличие адреса электронной почты (общей) организации на официальном сайте организации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  <w:jc w:val="center"/>
            </w:pPr>
            <w:r>
              <w:t>2 балла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Официальный сайт организации</w:t>
            </w:r>
          </w:p>
        </w:tc>
      </w:tr>
      <w:tr w:rsidR="00974AB9" w:rsidTr="00974AB9">
        <w:trPr>
          <w:trHeight w:val="135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</w:pPr>
            <w:r>
              <w:t>2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</w:pPr>
            <w:r>
              <w:t>Наличие номера телефона руководителя (приемная) на сайте организации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  <w:jc w:val="center"/>
            </w:pPr>
            <w:r>
              <w:t>2 балла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3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Предоставление технической возможности выражения мнений гражданами на официальном сайте организации через опросы, голосования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3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4</w:t>
            </w:r>
          </w:p>
        </w:tc>
        <w:tc>
          <w:tcPr>
            <w:tcW w:w="11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Наличие рубрики «обратной связи»; «вопрос-ответ»; «задай вопрос директору»; наличие «форума» на сайте организации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3 балла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</w:tbl>
    <w:p w:rsidR="00974AB9" w:rsidRDefault="00974AB9" w:rsidP="00974AB9">
      <w:pPr>
        <w:pStyle w:val="a3"/>
      </w:pPr>
      <w:r>
        <w:t>             1.4. Показатель «Доступность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организации)» имеет максимальный вес – 10 баллов и измеряется следующими индикаторами:</w:t>
      </w:r>
    </w:p>
    <w:p w:rsidR="00974AB9" w:rsidRDefault="00974AB9" w:rsidP="00974AB9">
      <w:pPr>
        <w:pStyle w:val="a3"/>
      </w:pPr>
      <w:r>
        <w:t> </w:t>
      </w:r>
    </w:p>
    <w:tbl>
      <w:tblPr>
        <w:tblW w:w="15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1177"/>
        <w:gridCol w:w="1934"/>
        <w:gridCol w:w="1755"/>
      </w:tblGrid>
      <w:tr w:rsidR="00974AB9" w:rsidTr="00974AB9">
        <w:trPr>
          <w:trHeight w:val="540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1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Индикаторы</w:t>
            </w:r>
          </w:p>
          <w:p w:rsidR="00974AB9" w:rsidRDefault="00974AB9">
            <w:pPr>
              <w:pStyle w:val="a3"/>
              <w:jc w:val="center"/>
            </w:pPr>
            <w:r>
              <w:t> 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Значение индикатора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Источники информации</w:t>
            </w:r>
          </w:p>
        </w:tc>
      </w:tr>
      <w:tr w:rsidR="00974AB9" w:rsidTr="00974AB9">
        <w:trPr>
          <w:trHeight w:val="7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1</w:t>
            </w:r>
          </w:p>
        </w:tc>
        <w:tc>
          <w:tcPr>
            <w:tcW w:w="1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Предоставление технической возможности размещения на официальном сайте образовательной организации сведений о ходе рассмотрения обращений граждан, поступивших в организацию от получателей образовательных услуг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  <w:jc w:val="center"/>
            </w:pPr>
            <w:r>
              <w:t>5 баллов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Официальный сайт организации</w:t>
            </w:r>
          </w:p>
        </w:tc>
      </w:tr>
      <w:tr w:rsidR="00974AB9" w:rsidTr="00974AB9">
        <w:trPr>
          <w:trHeight w:val="135"/>
          <w:tblCellSpacing w:w="0" w:type="dxa"/>
        </w:trPr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</w:pPr>
            <w:r>
              <w:t>2</w:t>
            </w:r>
          </w:p>
        </w:tc>
        <w:tc>
          <w:tcPr>
            <w:tcW w:w="11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</w:pPr>
            <w:r>
              <w:t xml:space="preserve">Своевременное размещение на официальном сайте образовательной организации сведений о ходе </w:t>
            </w:r>
            <w:r>
              <w:lastRenderedPageBreak/>
              <w:t>рассмотрения обращений граждан, поступивших в организацию от получателей образовательных услуг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  <w:jc w:val="center"/>
            </w:pPr>
            <w:r>
              <w:lastRenderedPageBreak/>
              <w:t>5 баллов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</w:pPr>
            <w:r>
              <w:t xml:space="preserve">Официальный </w:t>
            </w:r>
            <w:r>
              <w:lastRenderedPageBreak/>
              <w:t>сайт организации</w:t>
            </w:r>
          </w:p>
        </w:tc>
      </w:tr>
    </w:tbl>
    <w:p w:rsidR="00974AB9" w:rsidRDefault="00974AB9" w:rsidP="00974AB9">
      <w:pPr>
        <w:pStyle w:val="a3"/>
      </w:pPr>
      <w:r>
        <w:lastRenderedPageBreak/>
        <w:t> </w:t>
      </w:r>
    </w:p>
    <w:p w:rsidR="00974AB9" w:rsidRDefault="00974AB9" w:rsidP="00974AB9">
      <w:pPr>
        <w:pStyle w:val="a3"/>
        <w:jc w:val="center"/>
      </w:pPr>
      <w:r>
        <w:rPr>
          <w:rStyle w:val="a4"/>
        </w:rPr>
        <w:t>2. Критерий «Комфортность условий, в которых осуществляется образовательная деятельность»</w:t>
      </w:r>
    </w:p>
    <w:p w:rsidR="00974AB9" w:rsidRDefault="00974AB9" w:rsidP="00974AB9">
      <w:pPr>
        <w:pStyle w:val="a3"/>
      </w:pPr>
      <w:r>
        <w:t> </w:t>
      </w:r>
    </w:p>
    <w:p w:rsidR="00974AB9" w:rsidRDefault="00974AB9" w:rsidP="00974AB9">
      <w:pPr>
        <w:pStyle w:val="a3"/>
      </w:pPr>
      <w:r>
        <w:t>          2.1. Показатель «Материально-техническое и информационное обеспечение организации» имеет максимальный вес – 10 баллов и измеряется  следующими индикаторами:</w:t>
      </w:r>
    </w:p>
    <w:tbl>
      <w:tblPr>
        <w:tblW w:w="153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0890"/>
        <w:gridCol w:w="1695"/>
        <w:gridCol w:w="2130"/>
      </w:tblGrid>
      <w:tr w:rsidR="00974AB9" w:rsidTr="00974AB9">
        <w:trPr>
          <w:trHeight w:val="540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Индикаторы</w:t>
            </w:r>
          </w:p>
          <w:p w:rsidR="00974AB9" w:rsidRDefault="00974AB9">
            <w:pPr>
              <w:pStyle w:val="a3"/>
              <w:jc w:val="center"/>
            </w:pPr>
            <w: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Значение индикатора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Источники информации</w:t>
            </w:r>
          </w:p>
        </w:tc>
      </w:tr>
      <w:tr w:rsidR="00974AB9" w:rsidTr="00974AB9">
        <w:trPr>
          <w:trHeight w:val="195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1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      Наличие информации  на официальном сайте организации о материально-техническом обеспечении и оснащенности образовательного процесса организации в соответствии с постановлением Правительства РФ от 10 июля 2013 г. № 582, приказом Федеральной службы по надзору в сфере образования и науки от 29 мая 2014 г. № 785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2 баллов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Официальный сайт организации, отчет о самообследовании</w:t>
            </w:r>
          </w:p>
        </w:tc>
      </w:tr>
      <w:tr w:rsidR="00974AB9" w:rsidTr="00974AB9">
        <w:trPr>
          <w:trHeight w:val="195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2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Наличие оборудованных кабинетов специалистов для работы с детьми: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195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 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- кабинет учителя - логопеда;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195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 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- кабинет учителя – дефектолога;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195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 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- кабинета педагога – психолога.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195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3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Наличие музыкального зала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195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4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Наличие физкультурного зала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345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5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Наличие оборудованной спортивной площадки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195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6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Наличие оборудованных игровых площадок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195"/>
          <w:tblCellSpacing w:w="0" w:type="dxa"/>
        </w:trPr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7</w:t>
            </w:r>
          </w:p>
        </w:tc>
        <w:tc>
          <w:tcPr>
            <w:tcW w:w="10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</w:pPr>
            <w:r>
              <w:t>Наличие электронных образовательных и информационных ресурсов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95" w:lineRule="atLeast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</w:tbl>
    <w:p w:rsidR="00974AB9" w:rsidRDefault="00974AB9" w:rsidP="00974AB9">
      <w:pPr>
        <w:pStyle w:val="a3"/>
      </w:pPr>
      <w:r>
        <w:t> </w:t>
      </w:r>
    </w:p>
    <w:p w:rsidR="00974AB9" w:rsidRDefault="00974AB9" w:rsidP="00974AB9">
      <w:pPr>
        <w:pStyle w:val="a3"/>
      </w:pPr>
      <w:r>
        <w:t>            2.2. Показатель «Наличие необходимых условий для охраны и укрепления здоровья, организации питания обучающихся» имеет максимальный вес – 10 баллов и измеряется  следующими индикаторами:</w:t>
      </w:r>
    </w:p>
    <w:p w:rsidR="00974AB9" w:rsidRDefault="00974AB9" w:rsidP="00974AB9">
      <w:pPr>
        <w:pStyle w:val="a3"/>
      </w:pPr>
      <w:r>
        <w:t> </w:t>
      </w:r>
    </w:p>
    <w:tbl>
      <w:tblPr>
        <w:tblW w:w="15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"/>
        <w:gridCol w:w="9725"/>
        <w:gridCol w:w="2476"/>
        <w:gridCol w:w="2708"/>
      </w:tblGrid>
      <w:tr w:rsidR="00974AB9" w:rsidTr="00974AB9">
        <w:trPr>
          <w:trHeight w:val="54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Индикаторы</w:t>
            </w:r>
          </w:p>
          <w:p w:rsidR="00974AB9" w:rsidRDefault="00974AB9">
            <w:pPr>
              <w:pStyle w:val="a3"/>
              <w:jc w:val="center"/>
            </w:pPr>
            <w: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Значение индикатора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Источники информации</w:t>
            </w:r>
          </w:p>
        </w:tc>
      </w:tr>
      <w:tr w:rsidR="00974AB9" w:rsidTr="00974AB9">
        <w:trPr>
          <w:trHeight w:val="75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1</w:t>
            </w:r>
          </w:p>
        </w:tc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</w:t>
            </w:r>
          </w:p>
          <w:p w:rsidR="00974AB9" w:rsidRDefault="00974AB9">
            <w:pPr>
              <w:pStyle w:val="a3"/>
            </w:pPr>
            <w:r>
              <w:t>Низкий уровень заболеваемости (количество дней, пропущенных по болезни одним ребенком)</w:t>
            </w:r>
          </w:p>
          <w:p w:rsidR="00974AB9" w:rsidRDefault="00974AB9">
            <w:pPr>
              <w:pStyle w:val="a3"/>
              <w:spacing w:line="75" w:lineRule="atLeast"/>
            </w:pPr>
            <w:r>
              <w:t> 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2 балла – уровень заболеваемости равен среднему районному,</w:t>
            </w:r>
          </w:p>
          <w:p w:rsidR="00974AB9" w:rsidRDefault="00974AB9">
            <w:pPr>
              <w:pStyle w:val="a3"/>
              <w:spacing w:line="75" w:lineRule="atLeast"/>
            </w:pPr>
            <w:r>
              <w:t>3 балла – уровень заболеваемости ниже среднего районного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формы федерального статистического наблюдения</w:t>
            </w:r>
          </w:p>
          <w:p w:rsidR="00974AB9" w:rsidRDefault="00974AB9">
            <w:pPr>
              <w:pStyle w:val="a3"/>
              <w:spacing w:line="75" w:lineRule="atLeast"/>
              <w:jc w:val="center"/>
            </w:pPr>
            <w:r>
              <w:t>85-К за отчетный год</w:t>
            </w:r>
          </w:p>
        </w:tc>
      </w:tr>
      <w:tr w:rsidR="00974AB9" w:rsidTr="00974AB9">
        <w:trPr>
          <w:trHeight w:val="135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</w:pPr>
            <w:r>
              <w:lastRenderedPageBreak/>
              <w:t>2</w:t>
            </w:r>
          </w:p>
        </w:tc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Высокий уровень посещаемости воспитанников в дошкольной образовательной организации</w:t>
            </w:r>
          </w:p>
          <w:p w:rsidR="00974AB9" w:rsidRDefault="00974AB9">
            <w:pPr>
              <w:pStyle w:val="a3"/>
              <w:spacing w:line="135" w:lineRule="atLeast"/>
            </w:pPr>
            <w:r>
              <w:t> ( %);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1 балл – до 75 %,</w:t>
            </w:r>
          </w:p>
          <w:p w:rsidR="00974AB9" w:rsidRDefault="00974AB9">
            <w:pPr>
              <w:pStyle w:val="a3"/>
            </w:pPr>
            <w:r>
              <w:t>2 балла – от 75% до 90%,</w:t>
            </w:r>
          </w:p>
          <w:p w:rsidR="00974AB9" w:rsidRDefault="00974AB9">
            <w:pPr>
              <w:pStyle w:val="a3"/>
              <w:spacing w:line="135" w:lineRule="atLeast"/>
            </w:pPr>
            <w:r>
              <w:t>3 балла – от 90 % до 100 %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формы федерального статистического наблюдения</w:t>
            </w:r>
          </w:p>
          <w:p w:rsidR="00974AB9" w:rsidRDefault="00974AB9">
            <w:pPr>
              <w:pStyle w:val="a3"/>
              <w:spacing w:line="135" w:lineRule="atLeast"/>
              <w:jc w:val="center"/>
            </w:pPr>
            <w:r>
              <w:t>85-К за отчетный год</w:t>
            </w: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3</w:t>
            </w:r>
          </w:p>
        </w:tc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Выполнение норм питания воспитанников в соответствии с санитарными нормами (%)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1 балл – от 95 % 100%,</w:t>
            </w:r>
          </w:p>
          <w:p w:rsidR="00974AB9" w:rsidRDefault="00974AB9">
            <w:pPr>
              <w:pStyle w:val="a3"/>
            </w:pPr>
            <w:r>
              <w:t>2 балла -100 %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Результаты  мониторинга управления образования</w:t>
            </w: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4</w:t>
            </w:r>
          </w:p>
        </w:tc>
        <w:tc>
          <w:tcPr>
            <w:tcW w:w="10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Отсутствие случаев травматизма среди воспитанников и работников дошкольной образовательной организации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2 балла – случаи отсутствуют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Результаты  мониторинга управления образования</w:t>
            </w:r>
          </w:p>
        </w:tc>
      </w:tr>
    </w:tbl>
    <w:p w:rsidR="00974AB9" w:rsidRDefault="00974AB9" w:rsidP="00974AB9">
      <w:pPr>
        <w:pStyle w:val="a3"/>
      </w:pPr>
      <w:r>
        <w:t> </w:t>
      </w:r>
    </w:p>
    <w:p w:rsidR="00974AB9" w:rsidRDefault="00974AB9" w:rsidP="00974AB9">
      <w:pPr>
        <w:pStyle w:val="a3"/>
      </w:pPr>
      <w:r>
        <w:t>             2.3. Показатель «Условия для индивидуальной работы с обучающимися» имеет максимальный вес – 10 баллов и измеряется  следующими индикаторами:</w:t>
      </w:r>
    </w:p>
    <w:p w:rsidR="00974AB9" w:rsidRDefault="00974AB9" w:rsidP="00974AB9">
      <w:pPr>
        <w:pStyle w:val="a3"/>
      </w:pPr>
      <w:r>
        <w:t> </w:t>
      </w:r>
    </w:p>
    <w:tbl>
      <w:tblPr>
        <w:tblW w:w="15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0830"/>
        <w:gridCol w:w="1920"/>
        <w:gridCol w:w="2130"/>
      </w:tblGrid>
      <w:tr w:rsidR="00974AB9" w:rsidTr="00974AB9">
        <w:trPr>
          <w:trHeight w:val="54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10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Индикаторы</w:t>
            </w:r>
          </w:p>
          <w:p w:rsidR="00974AB9" w:rsidRDefault="00974AB9">
            <w:pPr>
              <w:pStyle w:val="a3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Значение индикатора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Источники информации</w:t>
            </w:r>
          </w:p>
        </w:tc>
      </w:tr>
      <w:tr w:rsidR="00974AB9" w:rsidTr="00974AB9">
        <w:trPr>
          <w:trHeight w:val="75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1</w:t>
            </w:r>
          </w:p>
        </w:tc>
        <w:tc>
          <w:tcPr>
            <w:tcW w:w="10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Наличие квалифицированных педагогов для проведения индивидуальной работы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  <w:jc w:val="center"/>
            </w:pPr>
            <w:r>
              <w:t>4 балла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  <w:jc w:val="center"/>
            </w:pPr>
            <w:r>
              <w:t>Отчет о самообследовании</w:t>
            </w:r>
          </w:p>
        </w:tc>
      </w:tr>
      <w:tr w:rsidR="00974AB9" w:rsidTr="00974AB9">
        <w:trPr>
          <w:trHeight w:val="135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</w:pPr>
            <w:r>
              <w:t>2</w:t>
            </w:r>
          </w:p>
        </w:tc>
        <w:tc>
          <w:tcPr>
            <w:tcW w:w="10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</w:pPr>
            <w:r>
              <w:t>Наличие кабинетов специалистов для проведения индивидуальной работы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  <w:jc w:val="center"/>
            </w:pPr>
            <w:r>
              <w:t>3 балла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3</w:t>
            </w:r>
          </w:p>
        </w:tc>
        <w:tc>
          <w:tcPr>
            <w:tcW w:w="10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Наличие предметно-развивающей среды в групповых помещениях организации в соответствии с требованиями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3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</w:tbl>
    <w:p w:rsidR="00974AB9" w:rsidRDefault="00974AB9" w:rsidP="00974AB9">
      <w:pPr>
        <w:pStyle w:val="a3"/>
      </w:pPr>
      <w:r>
        <w:t> </w:t>
      </w:r>
    </w:p>
    <w:p w:rsidR="00974AB9" w:rsidRDefault="00974AB9" w:rsidP="00974AB9">
      <w:pPr>
        <w:pStyle w:val="a3"/>
      </w:pPr>
      <w:r>
        <w:t>             2.4. Показатель «Наличие дополнительных образовательных программ» имеет максимальный вес – 10 баллов и измеряется  следующими индикаторами:</w:t>
      </w:r>
    </w:p>
    <w:p w:rsidR="00974AB9" w:rsidRDefault="00974AB9" w:rsidP="00974AB9">
      <w:pPr>
        <w:pStyle w:val="a3"/>
      </w:pPr>
      <w:r>
        <w:t> </w:t>
      </w:r>
    </w:p>
    <w:tbl>
      <w:tblPr>
        <w:tblW w:w="155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0830"/>
        <w:gridCol w:w="1920"/>
        <w:gridCol w:w="2130"/>
      </w:tblGrid>
      <w:tr w:rsidR="00974AB9" w:rsidTr="00974AB9">
        <w:trPr>
          <w:trHeight w:val="54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10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Индикаторы</w:t>
            </w:r>
          </w:p>
          <w:p w:rsidR="00974AB9" w:rsidRDefault="00974AB9">
            <w:pPr>
              <w:pStyle w:val="a3"/>
              <w:jc w:val="center"/>
            </w:pPr>
            <w:r>
              <w:t> 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Значение индикатора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Источники информации</w:t>
            </w:r>
          </w:p>
        </w:tc>
      </w:tr>
      <w:tr w:rsidR="00974AB9" w:rsidTr="00974AB9">
        <w:trPr>
          <w:trHeight w:val="75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1</w:t>
            </w:r>
          </w:p>
        </w:tc>
        <w:tc>
          <w:tcPr>
            <w:tcW w:w="10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Наличие рецензированных дополнительных образовательных программ: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  <w:jc w:val="center"/>
            </w:pPr>
            <w:r>
              <w:t> 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  <w:jc w:val="center"/>
            </w:pPr>
            <w:r>
              <w:t>Официальный сайт организации, отчет о самообследовании</w:t>
            </w:r>
          </w:p>
        </w:tc>
      </w:tr>
      <w:tr w:rsidR="00974AB9" w:rsidTr="00974AB9">
        <w:trPr>
          <w:trHeight w:val="135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</w:pPr>
            <w:r>
              <w:t> </w:t>
            </w:r>
          </w:p>
        </w:tc>
        <w:tc>
          <w:tcPr>
            <w:tcW w:w="10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</w:pPr>
            <w:r>
              <w:t>- до 2 дополнительных образовательных программ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135" w:lineRule="atLeast"/>
              <w:jc w:val="center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</w:t>
            </w:r>
          </w:p>
        </w:tc>
        <w:tc>
          <w:tcPr>
            <w:tcW w:w="10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- до 4 дополнительных образовательных программ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2 балла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</w:t>
            </w:r>
          </w:p>
        </w:tc>
        <w:tc>
          <w:tcPr>
            <w:tcW w:w="10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- 4 и более дополнительных образовательных программ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3 баллов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2</w:t>
            </w:r>
          </w:p>
        </w:tc>
        <w:tc>
          <w:tcPr>
            <w:tcW w:w="10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Предоставление организацией платных образовательных услуг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4 балла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</w:tbl>
    <w:p w:rsidR="00974AB9" w:rsidRDefault="00974AB9" w:rsidP="00974AB9">
      <w:pPr>
        <w:pStyle w:val="a3"/>
      </w:pPr>
      <w:r>
        <w:t> </w:t>
      </w:r>
    </w:p>
    <w:p w:rsidR="00974AB9" w:rsidRDefault="00974AB9" w:rsidP="00974AB9">
      <w:pPr>
        <w:pStyle w:val="a3"/>
      </w:pPr>
      <w:r>
        <w:lastRenderedPageBreak/>
        <w:t>         2.5. Показатель «Наличие возможности оказания психолого-педагогической, медицинской и социальной помощи обучающимся» имеет максимальный вес – 10 баллов и измеряется следующими индикаторами:</w:t>
      </w:r>
    </w:p>
    <w:p w:rsidR="00974AB9" w:rsidRDefault="00974AB9" w:rsidP="00974AB9">
      <w:pPr>
        <w:pStyle w:val="a3"/>
      </w:pPr>
      <w: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3946"/>
        <w:gridCol w:w="3297"/>
        <w:gridCol w:w="1794"/>
      </w:tblGrid>
      <w:tr w:rsidR="00974AB9" w:rsidTr="00974AB9">
        <w:trPr>
          <w:trHeight w:val="54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Индикаторы</w:t>
            </w:r>
          </w:p>
          <w:p w:rsidR="00974AB9" w:rsidRDefault="00974AB9">
            <w:pPr>
              <w:pStyle w:val="a3"/>
              <w:jc w:val="center"/>
            </w:pPr>
            <w:r>
              <w:t> 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Значение индикатора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Источники информации</w:t>
            </w: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1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Наличие локальных актов, регламентирующих деятельность по оказанию психолого-педагогической, медицинской, социальной помощи обучающимся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3 балла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Официальный сайт организации</w:t>
            </w:r>
          </w:p>
        </w:tc>
      </w:tr>
      <w:tr w:rsidR="00974AB9" w:rsidTr="00974AB9">
        <w:trPr>
          <w:trHeight w:val="600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2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Наличие информации о работе консилиума организации</w:t>
            </w:r>
          </w:p>
          <w:p w:rsidR="00974AB9" w:rsidRDefault="00974AB9">
            <w:pPr>
              <w:pStyle w:val="a3"/>
            </w:pPr>
            <w:r>
              <w:t> 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3 балла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Официальный сайт организации</w:t>
            </w:r>
          </w:p>
        </w:tc>
      </w:tr>
      <w:tr w:rsidR="00974AB9" w:rsidTr="00974AB9">
        <w:trPr>
          <w:trHeight w:val="49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3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  Наличие информации о работе педагога - психолога и его контактных данных на сайте организации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</w:t>
            </w:r>
          </w:p>
          <w:p w:rsidR="00974AB9" w:rsidRDefault="00974AB9">
            <w:pPr>
              <w:pStyle w:val="a3"/>
            </w:pPr>
            <w:r>
              <w:t> 3 балла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Официальный сайт организации</w:t>
            </w:r>
          </w:p>
        </w:tc>
      </w:tr>
      <w:tr w:rsidR="00974AB9" w:rsidTr="00974AB9">
        <w:trPr>
          <w:trHeight w:val="75"/>
          <w:tblCellSpacing w:w="0" w:type="dxa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4</w:t>
            </w:r>
          </w:p>
        </w:tc>
        <w:tc>
          <w:tcPr>
            <w:tcW w:w="6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   Наличие  «Телефона доверия» по вопросам психолого-педагогической, медицинской, социальной помощи обучающимся на сайте организации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2 балла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spacing w:line="75" w:lineRule="atLeast"/>
            </w:pPr>
            <w:r>
              <w:t>Официальный сайт организации</w:t>
            </w:r>
          </w:p>
        </w:tc>
      </w:tr>
    </w:tbl>
    <w:p w:rsidR="00974AB9" w:rsidRDefault="00974AB9" w:rsidP="00974AB9">
      <w:pPr>
        <w:pStyle w:val="a3"/>
      </w:pPr>
      <w:r>
        <w:t> </w:t>
      </w:r>
    </w:p>
    <w:p w:rsidR="00974AB9" w:rsidRDefault="00974AB9" w:rsidP="00974AB9">
      <w:pPr>
        <w:pStyle w:val="a3"/>
      </w:pPr>
      <w:r>
        <w:t>          2.6. Показатель «Наличие условий организации обучения и воспитания обучающихся с ограниченными возможностями здоровья и инвалидов» имеет максимальный вес – 10 баллов и измеряется следующими индикаторами:</w:t>
      </w:r>
    </w:p>
    <w:p w:rsidR="00974AB9" w:rsidRDefault="00974AB9" w:rsidP="00974AB9">
      <w:pPr>
        <w:pStyle w:val="a3"/>
      </w:pPr>
      <w:r>
        <w:t> </w:t>
      </w:r>
    </w:p>
    <w:tbl>
      <w:tblPr>
        <w:tblW w:w="15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310"/>
        <w:gridCol w:w="3120"/>
        <w:gridCol w:w="3540"/>
      </w:tblGrid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№</w:t>
            </w:r>
          </w:p>
        </w:tc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Индикаторы</w:t>
            </w:r>
          </w:p>
          <w:p w:rsidR="00974AB9" w:rsidRDefault="00974AB9">
            <w:pPr>
              <w:pStyle w:val="a3"/>
              <w:jc w:val="center"/>
            </w:pPr>
            <w:r>
              <w:t> 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Значение индикатора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Источники информации</w:t>
            </w:r>
          </w:p>
        </w:tc>
      </w:tr>
      <w:tr w:rsidR="00974AB9" w:rsidTr="00974AB9">
        <w:trPr>
          <w:trHeight w:val="60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1</w:t>
            </w:r>
          </w:p>
        </w:tc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Наличие условий для доступа в организацию инвалидов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3 балла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Результаты  мониторинга управления образования</w:t>
            </w: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2</w:t>
            </w:r>
          </w:p>
        </w:tc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Наличие паспорта доступности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2 балла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Результаты  мониторинга управления образования</w:t>
            </w: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3</w:t>
            </w:r>
          </w:p>
        </w:tc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Наличие на официальном сайте образовательной организации информации об условиях обучения инвалидов и лиц с ОВЗ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2 балла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Официальный сайт организации</w:t>
            </w: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4</w:t>
            </w:r>
          </w:p>
        </w:tc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Наличие групп компенсирующей направленности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</w:t>
            </w:r>
          </w:p>
        </w:tc>
        <w:tc>
          <w:tcPr>
            <w:tcW w:w="3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t>формы федерального статистического наблюдения</w:t>
            </w:r>
          </w:p>
          <w:p w:rsidR="00974AB9" w:rsidRDefault="00974AB9">
            <w:pPr>
              <w:pStyle w:val="a3"/>
              <w:jc w:val="center"/>
            </w:pPr>
            <w:r>
              <w:t>85-К за отчетный год</w:t>
            </w: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</w:t>
            </w:r>
          </w:p>
        </w:tc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- 1 группа компенсирующей направленности;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1 балл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  <w:tr w:rsidR="00974AB9" w:rsidTr="00974AB9">
        <w:trPr>
          <w:trHeight w:val="540"/>
          <w:tblCellSpacing w:w="0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</w:t>
            </w:r>
          </w:p>
        </w:tc>
        <w:tc>
          <w:tcPr>
            <w:tcW w:w="8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- 2 и более групп компенсирующей направленности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2 балла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rPr>
                <w:sz w:val="24"/>
                <w:szCs w:val="24"/>
              </w:rPr>
            </w:pPr>
          </w:p>
        </w:tc>
      </w:tr>
    </w:tbl>
    <w:p w:rsidR="00974AB9" w:rsidRDefault="00974AB9" w:rsidP="00974AB9">
      <w:pPr>
        <w:pStyle w:val="a3"/>
      </w:pPr>
      <w:r>
        <w:lastRenderedPageBreak/>
        <w:t> </w:t>
      </w:r>
    </w:p>
    <w:p w:rsidR="00974AB9" w:rsidRDefault="00974AB9" w:rsidP="00974AB9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a4"/>
        </w:rPr>
        <w:t>Критерий «Доброжелательность, вежливость, компетентность работников»</w:t>
      </w:r>
    </w:p>
    <w:p w:rsidR="00974AB9" w:rsidRDefault="00974AB9" w:rsidP="00974AB9">
      <w:pPr>
        <w:pStyle w:val="a3"/>
        <w:ind w:left="720"/>
      </w:pPr>
      <w:r>
        <w:t> </w:t>
      </w:r>
    </w:p>
    <w:tbl>
      <w:tblPr>
        <w:tblW w:w="149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6810"/>
        <w:gridCol w:w="4530"/>
        <w:gridCol w:w="2835"/>
      </w:tblGrid>
      <w:tr w:rsidR="00974AB9" w:rsidTr="00974AB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Индикаторы</w:t>
            </w:r>
          </w:p>
          <w:p w:rsidR="00974AB9" w:rsidRDefault="00974AB9">
            <w:pPr>
              <w:pStyle w:val="a3"/>
              <w:jc w:val="center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Значение индикатора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Источники информации</w:t>
            </w:r>
          </w:p>
        </w:tc>
      </w:tr>
      <w:tr w:rsidR="00974AB9" w:rsidTr="00974AB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3.1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90-100% - 5 баллов;</w:t>
            </w:r>
          </w:p>
          <w:p w:rsidR="00974AB9" w:rsidRDefault="00974AB9">
            <w:pPr>
              <w:pStyle w:val="a3"/>
            </w:pPr>
            <w:r>
              <w:t>от 50 до 89%-2 балла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Анкетирование потребителей образовательных услуг,</w:t>
            </w:r>
          </w:p>
        </w:tc>
      </w:tr>
      <w:tr w:rsidR="00974AB9" w:rsidTr="00974AB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3.2</w:t>
            </w:r>
          </w:p>
        </w:tc>
        <w:tc>
          <w:tcPr>
            <w:tcW w:w="6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90-100% - 5 баллов;</w:t>
            </w:r>
          </w:p>
          <w:p w:rsidR="00974AB9" w:rsidRDefault="00974AB9">
            <w:pPr>
              <w:pStyle w:val="a3"/>
            </w:pPr>
            <w:r>
              <w:t>от 50 до 89% - 2 балла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Анкетирование потребителей образовательных услуг,</w:t>
            </w:r>
          </w:p>
        </w:tc>
      </w:tr>
    </w:tbl>
    <w:p w:rsidR="00974AB9" w:rsidRDefault="00974AB9" w:rsidP="00974AB9">
      <w:pPr>
        <w:pStyle w:val="a3"/>
        <w:ind w:left="720"/>
      </w:pPr>
      <w:r>
        <w:t> </w:t>
      </w:r>
    </w:p>
    <w:p w:rsidR="00974AB9" w:rsidRDefault="00974AB9" w:rsidP="00974AB9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a4"/>
        </w:rPr>
        <w:t>Критерий  «Удовлетворенность качеством образовательной деятельности организаций»</w:t>
      </w:r>
    </w:p>
    <w:p w:rsidR="00974AB9" w:rsidRDefault="00974AB9" w:rsidP="00974AB9">
      <w:pPr>
        <w:pStyle w:val="a3"/>
        <w:ind w:left="720"/>
      </w:pPr>
      <w:r>
        <w:t> </w:t>
      </w:r>
    </w:p>
    <w:tbl>
      <w:tblPr>
        <w:tblW w:w="149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6"/>
        <w:gridCol w:w="6757"/>
        <w:gridCol w:w="4505"/>
        <w:gridCol w:w="2827"/>
        <w:gridCol w:w="90"/>
      </w:tblGrid>
      <w:tr w:rsidR="00974AB9" w:rsidTr="00974AB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Индикаторы</w:t>
            </w:r>
          </w:p>
          <w:p w:rsidR="00974AB9" w:rsidRDefault="00974AB9">
            <w:pPr>
              <w:pStyle w:val="a3"/>
              <w:jc w:val="center"/>
            </w:pPr>
            <w:r>
              <w:t> 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Значение индикатора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  <w:jc w:val="center"/>
            </w:pPr>
            <w:r>
              <w:rPr>
                <w:rStyle w:val="a4"/>
              </w:rPr>
              <w:t>Источники информации</w:t>
            </w:r>
          </w:p>
        </w:tc>
      </w:tr>
      <w:tr w:rsidR="00974AB9" w:rsidTr="00974AB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4.1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90-100% - 4 балла;</w:t>
            </w:r>
          </w:p>
          <w:p w:rsidR="00974AB9" w:rsidRDefault="00974AB9">
            <w:pPr>
              <w:pStyle w:val="a3"/>
            </w:pPr>
            <w:r>
              <w:t>от 50% до 89%-2 балла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Анкетирование потребителей образовательных услуг,</w:t>
            </w:r>
          </w:p>
        </w:tc>
      </w:tr>
      <w:tr w:rsidR="00974AB9" w:rsidTr="00974AB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4.2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90-100% - 4 балла;</w:t>
            </w:r>
          </w:p>
          <w:p w:rsidR="00974AB9" w:rsidRDefault="00974AB9">
            <w:pPr>
              <w:pStyle w:val="a3"/>
            </w:pPr>
            <w:r>
              <w:t>от 50% до 89%-2 балла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Анкетирование потребителей образовательных услуг,</w:t>
            </w:r>
          </w:p>
        </w:tc>
      </w:tr>
      <w:tr w:rsidR="00974AB9" w:rsidTr="00974AB9">
        <w:trPr>
          <w:tblCellSpacing w:w="0" w:type="dxa"/>
        </w:trPr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4.3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90-100% - 2 балла;</w:t>
            </w:r>
          </w:p>
          <w:p w:rsidR="00974AB9" w:rsidRDefault="00974AB9">
            <w:pPr>
              <w:pStyle w:val="a3"/>
            </w:pPr>
            <w:r>
              <w:t>от50% до 89%-1 балл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Анкетирование потребителей образовательных услуг,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74AB9" w:rsidRDefault="00974AB9">
            <w:pPr>
              <w:pStyle w:val="a3"/>
            </w:pPr>
            <w:r>
              <w:t> </w:t>
            </w:r>
          </w:p>
        </w:tc>
      </w:tr>
    </w:tbl>
    <w:p w:rsidR="00974AB9" w:rsidRDefault="00974AB9" w:rsidP="00974AB9">
      <w:pPr>
        <w:pStyle w:val="a3"/>
      </w:pPr>
      <w:r>
        <w:t> </w:t>
      </w:r>
    </w:p>
    <w:p w:rsidR="00974AB9" w:rsidRDefault="00974AB9" w:rsidP="00974AB9">
      <w:pPr>
        <w:pStyle w:val="a3"/>
      </w:pPr>
      <w:r>
        <w:t>Начальник отдела общего образования</w:t>
      </w:r>
    </w:p>
    <w:p w:rsidR="00974AB9" w:rsidRDefault="00974AB9" w:rsidP="00974AB9">
      <w:pPr>
        <w:pStyle w:val="a3"/>
      </w:pPr>
      <w:r>
        <w:t> управления образования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З.А. Врона   </w:t>
      </w:r>
    </w:p>
    <w:p w:rsidR="00493CC3" w:rsidRPr="00974AB9" w:rsidRDefault="00493CC3" w:rsidP="00974AB9">
      <w:bookmarkStart w:id="0" w:name="_GoBack"/>
      <w:bookmarkEnd w:id="0"/>
    </w:p>
    <w:sectPr w:rsidR="00493CC3" w:rsidRPr="00974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6AD"/>
    <w:multiLevelType w:val="multilevel"/>
    <w:tmpl w:val="7AF8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13195E"/>
    <w:multiLevelType w:val="multilevel"/>
    <w:tmpl w:val="A148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B917D1"/>
    <w:multiLevelType w:val="multilevel"/>
    <w:tmpl w:val="E9C0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12038"/>
    <w:multiLevelType w:val="multilevel"/>
    <w:tmpl w:val="6FCA0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41E80"/>
    <w:multiLevelType w:val="multilevel"/>
    <w:tmpl w:val="A312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0A48E5"/>
    <w:multiLevelType w:val="multilevel"/>
    <w:tmpl w:val="8132D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94907"/>
    <w:multiLevelType w:val="multilevel"/>
    <w:tmpl w:val="CC9E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466FC1"/>
    <w:multiLevelType w:val="multilevel"/>
    <w:tmpl w:val="039A8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23C02"/>
    <w:multiLevelType w:val="multilevel"/>
    <w:tmpl w:val="9FC2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270065"/>
    <w:multiLevelType w:val="multilevel"/>
    <w:tmpl w:val="A1DA9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8B775D"/>
    <w:multiLevelType w:val="multilevel"/>
    <w:tmpl w:val="0382E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65841"/>
    <w:multiLevelType w:val="multilevel"/>
    <w:tmpl w:val="20DC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0D524F"/>
    <w:multiLevelType w:val="multilevel"/>
    <w:tmpl w:val="D20CA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196216"/>
    <w:multiLevelType w:val="multilevel"/>
    <w:tmpl w:val="5268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B60A76"/>
    <w:multiLevelType w:val="multilevel"/>
    <w:tmpl w:val="E2AC6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787997"/>
    <w:multiLevelType w:val="multilevel"/>
    <w:tmpl w:val="E0720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0601BE"/>
    <w:multiLevelType w:val="multilevel"/>
    <w:tmpl w:val="F972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E632F9"/>
    <w:multiLevelType w:val="multilevel"/>
    <w:tmpl w:val="68F4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796A60"/>
    <w:multiLevelType w:val="multilevel"/>
    <w:tmpl w:val="8ADCA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D246EE"/>
    <w:multiLevelType w:val="multilevel"/>
    <w:tmpl w:val="D0EA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6A227D"/>
    <w:multiLevelType w:val="multilevel"/>
    <w:tmpl w:val="9198D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127CA4"/>
    <w:multiLevelType w:val="multilevel"/>
    <w:tmpl w:val="FC1AF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4"/>
    <w:lvlOverride w:ilvl="0">
      <w:startOverride w:val="2"/>
    </w:lvlOverride>
  </w:num>
  <w:num w:numId="3">
    <w:abstractNumId w:val="15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21"/>
    <w:lvlOverride w:ilvl="0">
      <w:startOverride w:val="5"/>
    </w:lvlOverride>
  </w:num>
  <w:num w:numId="6">
    <w:abstractNumId w:val="9"/>
    <w:lvlOverride w:ilvl="0">
      <w:startOverride w:val="6"/>
    </w:lvlOverride>
  </w:num>
  <w:num w:numId="7">
    <w:abstractNumId w:val="3"/>
    <w:lvlOverride w:ilvl="0">
      <w:startOverride w:val="7"/>
    </w:lvlOverride>
  </w:num>
  <w:num w:numId="8">
    <w:abstractNumId w:val="19"/>
    <w:lvlOverride w:ilvl="0">
      <w:startOverride w:val="8"/>
    </w:lvlOverride>
  </w:num>
  <w:num w:numId="9">
    <w:abstractNumId w:val="1"/>
    <w:lvlOverride w:ilvl="0">
      <w:startOverride w:val="9"/>
    </w:lvlOverride>
  </w:num>
  <w:num w:numId="10">
    <w:abstractNumId w:val="20"/>
    <w:lvlOverride w:ilvl="0">
      <w:startOverride w:val="10"/>
    </w:lvlOverride>
  </w:num>
  <w:num w:numId="11">
    <w:abstractNumId w:val="8"/>
    <w:lvlOverride w:ilvl="0">
      <w:startOverride w:val="11"/>
    </w:lvlOverride>
  </w:num>
  <w:num w:numId="12">
    <w:abstractNumId w:val="10"/>
    <w:lvlOverride w:ilvl="0">
      <w:startOverride w:val="12"/>
    </w:lvlOverride>
  </w:num>
  <w:num w:numId="13">
    <w:abstractNumId w:val="17"/>
    <w:lvlOverride w:ilvl="0">
      <w:startOverride w:val="13"/>
    </w:lvlOverride>
  </w:num>
  <w:num w:numId="14">
    <w:abstractNumId w:val="11"/>
    <w:lvlOverride w:ilvl="0">
      <w:startOverride w:val="14"/>
    </w:lvlOverride>
  </w:num>
  <w:num w:numId="15">
    <w:abstractNumId w:val="14"/>
    <w:lvlOverride w:ilvl="0">
      <w:startOverride w:val="15"/>
    </w:lvlOverride>
  </w:num>
  <w:num w:numId="16">
    <w:abstractNumId w:val="0"/>
  </w:num>
  <w:num w:numId="17">
    <w:abstractNumId w:val="18"/>
  </w:num>
  <w:num w:numId="18">
    <w:abstractNumId w:val="2"/>
    <w:lvlOverride w:ilvl="0">
      <w:startOverride w:val="3"/>
    </w:lvlOverride>
  </w:num>
  <w:num w:numId="19">
    <w:abstractNumId w:val="12"/>
    <w:lvlOverride w:ilvl="0">
      <w:startOverride w:val="4"/>
    </w:lvlOverride>
  </w:num>
  <w:num w:numId="20">
    <w:abstractNumId w:val="5"/>
  </w:num>
  <w:num w:numId="21">
    <w:abstractNumId w:val="13"/>
    <w:lvlOverride w:ilvl="0">
      <w:startOverride w:val="3"/>
    </w:lvlOverride>
  </w:num>
  <w:num w:numId="22">
    <w:abstractNumId w:val="7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82"/>
    <w:rsid w:val="001538CF"/>
    <w:rsid w:val="0026587B"/>
    <w:rsid w:val="00493CC3"/>
    <w:rsid w:val="005B2CF2"/>
    <w:rsid w:val="00652391"/>
    <w:rsid w:val="00677ABA"/>
    <w:rsid w:val="007121AF"/>
    <w:rsid w:val="00907782"/>
    <w:rsid w:val="00974AB9"/>
    <w:rsid w:val="00982216"/>
    <w:rsid w:val="00A05952"/>
    <w:rsid w:val="00B760DA"/>
    <w:rsid w:val="00D8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952"/>
    <w:rPr>
      <w:b/>
      <w:bCs/>
    </w:rPr>
  </w:style>
  <w:style w:type="character" w:styleId="a5">
    <w:name w:val="Hyperlink"/>
    <w:basedOn w:val="a0"/>
    <w:uiPriority w:val="99"/>
    <w:semiHidden/>
    <w:unhideWhenUsed/>
    <w:rsid w:val="00A0595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5952"/>
    <w:rPr>
      <w:b/>
      <w:bCs/>
    </w:rPr>
  </w:style>
  <w:style w:type="character" w:styleId="a5">
    <w:name w:val="Hyperlink"/>
    <w:basedOn w:val="a0"/>
    <w:uiPriority w:val="99"/>
    <w:semiHidden/>
    <w:unhideWhenUsed/>
    <w:rsid w:val="00A059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s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Сосисочка</dc:creator>
  <cp:keywords/>
  <dc:description/>
  <cp:lastModifiedBy>Сосисочка</cp:lastModifiedBy>
  <cp:revision>17</cp:revision>
  <cp:lastPrinted>2022-06-17T07:50:00Z</cp:lastPrinted>
  <dcterms:created xsi:type="dcterms:W3CDTF">2022-06-17T07:19:00Z</dcterms:created>
  <dcterms:modified xsi:type="dcterms:W3CDTF">2022-06-25T14:59:00Z</dcterms:modified>
</cp:coreProperties>
</file>