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2E" w:rsidRPr="00370D2E" w:rsidRDefault="00370D2E" w:rsidP="00370D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ИНФОРМАЦИЯ  </w:t>
      </w:r>
    </w:p>
    <w:p w:rsidR="00370D2E" w:rsidRPr="00370D2E" w:rsidRDefault="00370D2E" w:rsidP="00370D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о мерах  в образовательных учреждениях МО Староминский район, направленных на предотвращение  террористических угроз в период подготовки и проведения  новогодних праздников и каникул.</w:t>
      </w:r>
    </w:p>
    <w:p w:rsidR="00370D2E" w:rsidRPr="00370D2E" w:rsidRDefault="00370D2E" w:rsidP="00370D2E">
      <w:pPr>
        <w:spacing w:before="134" w:after="100" w:afterAutospacing="1" w:line="317" w:lineRule="exact"/>
        <w:jc w:val="both"/>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В целях организации досуговой занятости воспитанников, учащихся, а также обеспечения их безопасности, сохранности материальных ценностей, сохранению температурного режима в образовательных учреждениях в период проведения новогодних, рождественских мероприятий и зимних каникул, в соответствии  с приказом Министерства образования и науки Краснодарского края от 18ноября 2013 года  №6754 по управлению образования администрации МО Староминский район издан приказ от  19 ноября 2013 года №1421 </w:t>
      </w:r>
      <w:r w:rsidRPr="00370D2E">
        <w:rPr>
          <w:rFonts w:ascii="Times New Roman" w:eastAsia="Times New Roman" w:hAnsi="Times New Roman" w:cs="Times New Roman"/>
          <w:b/>
          <w:sz w:val="21"/>
          <w:szCs w:val="21"/>
          <w:lang w:eastAsia="ru-RU"/>
        </w:rPr>
        <w:t>«</w:t>
      </w:r>
      <w:r w:rsidRPr="00370D2E">
        <w:rPr>
          <w:rFonts w:ascii="Times New Roman" w:eastAsia="Times New Roman" w:hAnsi="Times New Roman" w:cs="Times New Roman"/>
          <w:sz w:val="21"/>
          <w:szCs w:val="21"/>
          <w:lang w:eastAsia="ru-RU"/>
        </w:rPr>
        <w:t xml:space="preserve">Об организации зимних каникул и мерах по обеспечению безопасности в период проведения новогодних, рождественских мероприятий, а также выходных и праздничных дней в образовательных учреждениях Староминского района» </w:t>
      </w:r>
      <w:r w:rsidRPr="00370D2E">
        <w:rPr>
          <w:rFonts w:ascii="Times New Roman" w:eastAsia="Times New Roman" w:hAnsi="Times New Roman" w:cs="Times New Roman"/>
          <w:spacing w:val="60"/>
          <w:sz w:val="21"/>
          <w:szCs w:val="21"/>
          <w:lang w:eastAsia="ru-RU"/>
        </w:rPr>
        <w:t>и направлен в ОУ для исполнения.</w:t>
      </w:r>
    </w:p>
    <w:p w:rsidR="00370D2E" w:rsidRPr="00370D2E" w:rsidRDefault="00370D2E" w:rsidP="00370D2E">
      <w:pPr>
        <w:shd w:val="clear" w:color="auto" w:fill="FFFFFF"/>
        <w:spacing w:before="100" w:beforeAutospacing="1" w:after="100" w:afterAutospacing="1" w:line="240" w:lineRule="auto"/>
        <w:ind w:right="-129" w:firstLine="708"/>
        <w:jc w:val="both"/>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В соответствии с приказом во всех образовательных учреждениях</w:t>
      </w:r>
    </w:p>
    <w:p w:rsidR="00370D2E" w:rsidRPr="00370D2E" w:rsidRDefault="00370D2E" w:rsidP="00370D2E">
      <w:pPr>
        <w:shd w:val="clear" w:color="auto" w:fill="FFFFFF"/>
        <w:spacing w:before="100" w:beforeAutospacing="1" w:after="100" w:afterAutospacing="1" w:line="240" w:lineRule="auto"/>
        <w:ind w:right="-129" w:firstLine="708"/>
        <w:jc w:val="both"/>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1) утверждены графики дежурства ответственных работников учреждения в период с 31 декабря 2013 года по 8 января 2014 года с указанием мобильного номера телефона и представлены в управление образования,  ОНД,  РОВД, пожарную часть ;</w:t>
      </w:r>
    </w:p>
    <w:p w:rsidR="00370D2E" w:rsidRPr="00370D2E" w:rsidRDefault="00370D2E" w:rsidP="00370D2E">
      <w:pPr>
        <w:tabs>
          <w:tab w:val="left" w:pos="1094"/>
        </w:tabs>
        <w:spacing w:before="100" w:beforeAutospacing="1" w:after="100" w:afterAutospacing="1" w:line="317" w:lineRule="exact"/>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3) разработаны планы мероприятий с воспитанниками и учащимися в период зимних каникул, выходных и праздничных дней и предоставлены в соответствующие органы;</w:t>
      </w:r>
    </w:p>
    <w:p w:rsidR="00370D2E" w:rsidRPr="00370D2E" w:rsidRDefault="00370D2E" w:rsidP="00370D2E">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3) согласованы графики проведения массовых мероприятий с отделами органов внутренних дел, гражданской обороны, Госпожнадзора, здравоохранения;</w:t>
      </w:r>
    </w:p>
    <w:p w:rsidR="00370D2E" w:rsidRPr="00370D2E" w:rsidRDefault="00370D2E" w:rsidP="00370D2E">
      <w:pPr>
        <w:tabs>
          <w:tab w:val="left" w:pos="1051"/>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4) разработаны планы мероприятий по обеспечению безопасности в период проведения массовых новогодних, рождественских мероприятий и зимних каникул; </w:t>
      </w:r>
    </w:p>
    <w:p w:rsidR="00370D2E" w:rsidRPr="00370D2E" w:rsidRDefault="00370D2E" w:rsidP="00370D2E">
      <w:pPr>
        <w:tabs>
          <w:tab w:val="left" w:pos="1157"/>
        </w:tabs>
        <w:spacing w:before="100" w:beforeAutospacing="1" w:after="100" w:afterAutospacing="1" w:line="317" w:lineRule="exact"/>
        <w:ind w:left="744"/>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5) проведены:</w:t>
      </w:r>
    </w:p>
    <w:p w:rsidR="00370D2E" w:rsidRPr="00370D2E" w:rsidRDefault="00370D2E" w:rsidP="00370D2E">
      <w:pPr>
        <w:spacing w:before="100" w:beforeAutospacing="1" w:after="100" w:afterAutospacing="1" w:line="317" w:lineRule="exact"/>
        <w:ind w:firstLine="715"/>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инструктажи с воспитанниками, учащимися и работниками образовательных учреждений по террористической, пожарной безопасности, правилам поведения на дороге и в местах массового скопления людей, а также по правилам поведения на льду, технике безопасности на воде и оказанию первой доврачебной помощи пострадавшим на водных объектах, о чем сделать соответствующие записи в журналах инструктажей;</w:t>
      </w:r>
    </w:p>
    <w:p w:rsidR="00370D2E" w:rsidRPr="00370D2E" w:rsidRDefault="00370D2E" w:rsidP="00370D2E">
      <w:pPr>
        <w:spacing w:before="100" w:beforeAutospacing="1" w:after="100" w:afterAutospacing="1" w:line="317" w:lineRule="exact"/>
        <w:ind w:firstLine="715"/>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учебные тренировки по эвакуации в случае возникновения угрозы террористического акта и чрезвычайной ситуации техногенного характера;</w:t>
      </w:r>
    </w:p>
    <w:p w:rsidR="00370D2E" w:rsidRPr="00370D2E" w:rsidRDefault="00370D2E" w:rsidP="00370D2E">
      <w:pPr>
        <w:spacing w:before="100" w:beforeAutospacing="1" w:after="100" w:afterAutospacing="1" w:line="240" w:lineRule="auto"/>
        <w:ind w:right="51" w:firstLine="720"/>
        <w:jc w:val="both"/>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разъяснительная работа с педагогическими работниками о недопустимости нарушения режима работы образовательного учреждения;</w:t>
      </w:r>
    </w:p>
    <w:p w:rsidR="00370D2E" w:rsidRPr="00370D2E" w:rsidRDefault="00370D2E" w:rsidP="00370D2E">
      <w:pPr>
        <w:spacing w:before="100" w:beforeAutospacing="1" w:after="100" w:afterAutospacing="1" w:line="240" w:lineRule="auto"/>
        <w:ind w:right="51" w:firstLine="720"/>
        <w:jc w:val="both"/>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разъяснительная работа с родителями об усилении контроля за детьми вне учебно-воспитательного процесса; </w:t>
      </w:r>
    </w:p>
    <w:p w:rsidR="00370D2E" w:rsidRPr="00370D2E" w:rsidRDefault="00370D2E" w:rsidP="00370D2E">
      <w:pPr>
        <w:tabs>
          <w:tab w:val="left" w:pos="1094"/>
        </w:tabs>
        <w:spacing w:before="100" w:beforeAutospacing="1" w:after="100" w:afterAutospacing="1" w:line="317" w:lineRule="exact"/>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6) организована работа по недопущению очагов инфекционных болезней среди воспитанников и учащихся образовательных учреждениях в период зимних каникул, выходных и праздничных дней в </w:t>
      </w:r>
      <w:r w:rsidRPr="00370D2E">
        <w:rPr>
          <w:rFonts w:ascii="Times New Roman" w:eastAsia="Times New Roman" w:hAnsi="Times New Roman" w:cs="Times New Roman"/>
          <w:sz w:val="21"/>
          <w:szCs w:val="21"/>
          <w:lang w:eastAsia="ru-RU"/>
        </w:rPr>
        <w:lastRenderedPageBreak/>
        <w:t>соответствии с требованиями письма Управления Федеральной Службы по надзору в сфере защиты прав потребителей и благополучия человека по Краснодарскому краю № 01-5/23864 от 8.10.2013 года «О проведении массовых новогодних мероприятий с участием детей» .</w:t>
      </w:r>
    </w:p>
    <w:p w:rsidR="00370D2E" w:rsidRPr="00370D2E" w:rsidRDefault="00370D2E" w:rsidP="00370D2E">
      <w:pPr>
        <w:tabs>
          <w:tab w:val="left" w:pos="1051"/>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7) назначены приказом ответственных лиц в образовательных учреждениях за обеспечение антитеррористической и пожарной безопасности безопасности, поддержание температурного режима в помещениях, состояние подъездных путей и пешеходных дорожек на территории в период праздничных, выходных дней, зимних каникул, а также в период организации и проведения новогодних, рождественских мероприятий;</w:t>
      </w:r>
    </w:p>
    <w:p w:rsidR="00370D2E" w:rsidRPr="00370D2E" w:rsidRDefault="00370D2E" w:rsidP="00370D2E">
      <w:pPr>
        <w:tabs>
          <w:tab w:val="left" w:pos="1094"/>
        </w:tabs>
        <w:spacing w:before="100" w:beforeAutospacing="1" w:after="100" w:afterAutospacing="1" w:line="317" w:lineRule="exact"/>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8) оформлены во всех образовательных учреждениях информационные стенды, размещены на них планы мероприятий, графики работы спортивных клубов, кружков и секций, библиотек, компьютерных классов, учреждений дополнительного образования детей, проведения дополнительных занятий с одаренными, слабоуспевающими детьми, по подготовке к итоговой аттестации, а также фотоматериалы и другая необходимая информация;</w:t>
      </w:r>
    </w:p>
    <w:p w:rsidR="00370D2E" w:rsidRPr="00370D2E" w:rsidRDefault="00370D2E" w:rsidP="00370D2E">
      <w:pPr>
        <w:tabs>
          <w:tab w:val="left" w:pos="1128"/>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9) обеспечена работа библиотек, компьютерных классов (кабинетов информатики) образовательных учреждений, учреждений дополнительного образования детей, школьных спортивных клубов в соответствии с требованиями антитеррористической безопасности, а также освещение в средствах массовой информации мероприятий с детьми, организованных в период зимних каникул;</w:t>
      </w:r>
    </w:p>
    <w:p w:rsidR="00370D2E" w:rsidRPr="00370D2E" w:rsidRDefault="00370D2E" w:rsidP="00370D2E">
      <w:pPr>
        <w:tabs>
          <w:tab w:val="left" w:pos="1219"/>
        </w:tabs>
        <w:spacing w:before="100" w:beforeAutospacing="1" w:after="100" w:afterAutospacing="1" w:line="317" w:lineRule="exact"/>
        <w:ind w:firstLine="725"/>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10) усилена: </w:t>
      </w:r>
    </w:p>
    <w:p w:rsidR="00370D2E" w:rsidRPr="00370D2E" w:rsidRDefault="00370D2E" w:rsidP="00370D2E">
      <w:pPr>
        <w:tabs>
          <w:tab w:val="left" w:pos="1219"/>
        </w:tabs>
        <w:spacing w:before="100" w:beforeAutospacing="1" w:after="100" w:afterAutospacing="1" w:line="317" w:lineRule="exact"/>
        <w:ind w:firstLine="725"/>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охрана зданий и сооружений, подъездных путей и коммуникаций, ужесточен пропускной режим на территорию и в здания объектов образования; </w:t>
      </w:r>
    </w:p>
    <w:p w:rsidR="00370D2E" w:rsidRPr="00370D2E" w:rsidRDefault="00370D2E" w:rsidP="00370D2E">
      <w:pPr>
        <w:tabs>
          <w:tab w:val="left" w:pos="1219"/>
        </w:tabs>
        <w:spacing w:before="100" w:beforeAutospacing="1" w:after="100" w:afterAutospacing="1" w:line="317" w:lineRule="exact"/>
        <w:ind w:firstLine="725"/>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контроль за состоянием газовых и котельных установок, пищеблоков, систем водоснабжения, исключен свободный доступ к ним посторонних лиц;</w:t>
      </w:r>
    </w:p>
    <w:p w:rsidR="00370D2E" w:rsidRPr="00370D2E" w:rsidRDefault="00370D2E" w:rsidP="00370D2E">
      <w:pPr>
        <w:tabs>
          <w:tab w:val="left" w:pos="1046"/>
        </w:tabs>
        <w:spacing w:before="100" w:beforeAutospacing="1" w:after="100" w:afterAutospacing="1" w:line="317" w:lineRule="exact"/>
        <w:ind w:left="73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11) обеспечены:</w:t>
      </w:r>
    </w:p>
    <w:p w:rsidR="00370D2E" w:rsidRPr="00370D2E" w:rsidRDefault="00370D2E" w:rsidP="00370D2E">
      <w:pPr>
        <w:spacing w:before="10" w:after="100" w:afterAutospacing="1" w:line="317" w:lineRule="exact"/>
        <w:ind w:firstLine="715"/>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регулярные осмотры прилегающих к образовательным учреждениям территорий (не менее 3 раз в день), а также осмотры мастерских, гаражей, чердачных, подвальных и иных вспомогательных помещений, при необходимости производится  их опломбирование;</w:t>
      </w:r>
    </w:p>
    <w:p w:rsidR="00370D2E" w:rsidRPr="00370D2E" w:rsidRDefault="00370D2E" w:rsidP="00370D2E">
      <w:pPr>
        <w:spacing w:before="5" w:after="100" w:afterAutospacing="1" w:line="317" w:lineRule="exact"/>
        <w:ind w:firstLine="720"/>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исправность и доступность средств тревожной сигнализации, первичных средств пожаротушения и средств связи, доведены до сведения работников, воспитанников, учащихся  номера телефонов служб экстренного реагирования;</w:t>
      </w:r>
    </w:p>
    <w:p w:rsidR="00370D2E" w:rsidRPr="00370D2E" w:rsidRDefault="00370D2E" w:rsidP="00370D2E">
      <w:pPr>
        <w:spacing w:before="10" w:after="100" w:afterAutospacing="1" w:line="317" w:lineRule="exact"/>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необходимый запас песка, снегоуборочного инвентаря, своевременная расчистка подъездных путей и пешеходных дорожек от снега на территориях и вблизи образовательных учреждений, а также уборка снега и сосулек по периметру кровли зданий и козырьков крылец;</w:t>
      </w:r>
    </w:p>
    <w:p w:rsidR="00370D2E" w:rsidRPr="00370D2E" w:rsidRDefault="00370D2E" w:rsidP="00370D2E">
      <w:pPr>
        <w:tabs>
          <w:tab w:val="left" w:pos="1171"/>
        </w:tabs>
        <w:spacing w:before="5"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11) организовано проведение ежедневного мониторинга температурного режима в помещениях образовательных учреждений;</w:t>
      </w:r>
    </w:p>
    <w:p w:rsidR="00370D2E" w:rsidRPr="00370D2E" w:rsidRDefault="00370D2E" w:rsidP="00370D2E">
      <w:pPr>
        <w:tabs>
          <w:tab w:val="left" w:pos="1171"/>
        </w:tabs>
        <w:spacing w:before="5"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lastRenderedPageBreak/>
        <w:t>12) запрещены выходы организованных групп воспитанников и учащихся на водоемы в период ледостава;</w:t>
      </w:r>
    </w:p>
    <w:p w:rsidR="00370D2E" w:rsidRPr="00370D2E" w:rsidRDefault="00370D2E" w:rsidP="00370D2E">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13) при проведении массовых мероприятий: </w:t>
      </w:r>
    </w:p>
    <w:p w:rsidR="00370D2E" w:rsidRPr="00370D2E" w:rsidRDefault="00370D2E" w:rsidP="00370D2E">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будут использоваться помещения, обеспеченные не менее чем двумя эвакуационными выходами, не имеющие на окнах нераспашных решёток и расположенные не выше второго этажа;</w:t>
      </w:r>
    </w:p>
    <w:p w:rsidR="00370D2E" w:rsidRPr="00370D2E" w:rsidRDefault="00370D2E" w:rsidP="00370D2E">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не допускаются уменьшение в аудиториях, используемых для проведения мероприятий, ширины проходов между рядами или установку в проходах дополнительных кресел, стульев;</w:t>
      </w:r>
    </w:p>
    <w:p w:rsidR="00370D2E" w:rsidRPr="00370D2E" w:rsidRDefault="00370D2E" w:rsidP="00370D2E">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запрещено использование пиротехнических изделий; </w:t>
      </w:r>
    </w:p>
    <w:p w:rsidR="00370D2E" w:rsidRPr="00370D2E" w:rsidRDefault="00370D2E" w:rsidP="00370D2E">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обеспечена установка новогодней ёлки только на устойчивом основании, ветви ели при этом не должны касаться стен и потолков, а также неукоснительное выполнение правил устройства электрооборудования при монтаже электрогирлянд и другого электрооборудования;</w:t>
      </w:r>
    </w:p>
    <w:p w:rsidR="00370D2E" w:rsidRPr="00370D2E" w:rsidRDefault="00370D2E" w:rsidP="00370D2E">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xml:space="preserve">не допускается украшение новогодней ёлки марлей, ватой и другими горючими веществами </w:t>
      </w:r>
    </w:p>
    <w:p w:rsidR="00370D2E" w:rsidRPr="00370D2E" w:rsidRDefault="00370D2E" w:rsidP="00370D2E">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Руководители каждого образовательного учреждения должны  незамедлительно информировать управление образования  обо всех происшествиях, связанных с угрозой жизни и здоровью воспитанников, учащихся и работников образовательных учреждений, в период проведения новогодних, рождественских мероприятий и зимних каникул по телефону 5-70-91, 5-70-83. По управлению образования также разработан и утвержден график дежурства специалистов на период всех рождественских праздников. Во всех образовательных учреждениях   проведены обследования работниками ОНД на предмет соответствия требованиям  безопасности помещений при проведении новогодних мероприятий. Особое внимание при этом уделялось  соответствию площади помещения и количеству людей,  включая и родителей,  обработке  драпировки негорючими материалами,  прохождению обучения по безопасности ответственных лиц,  проведению тренировок на случай террористической  и  пожарной угрозы.</w:t>
      </w:r>
    </w:p>
    <w:p w:rsidR="00370D2E" w:rsidRPr="00370D2E" w:rsidRDefault="00370D2E" w:rsidP="00370D2E">
      <w:pPr>
        <w:tabs>
          <w:tab w:val="left" w:pos="1536"/>
        </w:tabs>
        <w:spacing w:before="100" w:beforeAutospacing="1" w:after="100" w:afterAutospacing="1" w:line="317" w:lineRule="exact"/>
        <w:ind w:firstLine="74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Все учреждения должны  представить в срок до 10 января 2014года в управление образования  информацию об итогах проведения зимних каникул.</w:t>
      </w:r>
    </w:p>
    <w:p w:rsidR="00370D2E" w:rsidRPr="00370D2E" w:rsidRDefault="00370D2E" w:rsidP="00370D2E">
      <w:pPr>
        <w:tabs>
          <w:tab w:val="left" w:pos="1536"/>
        </w:tabs>
        <w:spacing w:before="100" w:beforeAutospacing="1" w:after="100" w:afterAutospacing="1" w:line="317" w:lineRule="exact"/>
        <w:ind w:firstLine="749"/>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Контроль  за    выполнением    мероприятий    по    организации зимних</w:t>
      </w:r>
    </w:p>
    <w:p w:rsidR="00370D2E" w:rsidRPr="00370D2E" w:rsidRDefault="00370D2E" w:rsidP="00370D2E">
      <w:pPr>
        <w:tabs>
          <w:tab w:val="left" w:pos="979"/>
        </w:tabs>
        <w:spacing w:before="100" w:beforeAutospacing="1" w:after="100" w:afterAutospacing="1" w:line="240" w:lineRule="auto"/>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каникул и мерах по обеспечению безопасности в период проведения новогодних, рождественских мероприятий, а также выходных и праздничных дней в образовательных учреждениях Староминского района оставляю за собой.</w:t>
      </w:r>
    </w:p>
    <w:p w:rsidR="00370D2E" w:rsidRPr="00370D2E" w:rsidRDefault="00370D2E" w:rsidP="00370D2E">
      <w:pPr>
        <w:tabs>
          <w:tab w:val="left" w:pos="979"/>
        </w:tabs>
        <w:spacing w:before="100" w:beforeAutospacing="1" w:after="100" w:afterAutospacing="1" w:line="240" w:lineRule="auto"/>
        <w:ind w:left="701"/>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4"/>
          <w:szCs w:val="24"/>
          <w:lang w:eastAsia="ru-RU"/>
        </w:rPr>
        <w:t> </w:t>
      </w:r>
    </w:p>
    <w:p w:rsidR="00370D2E" w:rsidRPr="00370D2E" w:rsidRDefault="00370D2E" w:rsidP="00370D2E">
      <w:pPr>
        <w:tabs>
          <w:tab w:val="left" w:pos="979"/>
        </w:tabs>
        <w:spacing w:before="100" w:beforeAutospacing="1" w:after="100" w:afterAutospacing="1" w:line="240" w:lineRule="auto"/>
        <w:ind w:left="701"/>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4"/>
          <w:szCs w:val="24"/>
          <w:lang w:eastAsia="ru-RU"/>
        </w:rPr>
        <w:t> </w:t>
      </w:r>
    </w:p>
    <w:p w:rsidR="00370D2E" w:rsidRPr="00370D2E" w:rsidRDefault="00370D2E" w:rsidP="00370D2E">
      <w:pPr>
        <w:tabs>
          <w:tab w:val="left" w:pos="979"/>
        </w:tabs>
        <w:spacing w:before="100" w:beforeAutospacing="1" w:after="100" w:afterAutospacing="1" w:line="240" w:lineRule="auto"/>
        <w:ind w:left="701"/>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w:t>
      </w:r>
    </w:p>
    <w:p w:rsidR="00370D2E" w:rsidRPr="00370D2E" w:rsidRDefault="00370D2E" w:rsidP="00370D2E">
      <w:pPr>
        <w:spacing w:before="100" w:beforeAutospacing="1" w:after="100" w:afterAutospacing="1" w:line="240" w:lineRule="auto"/>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w:t>
      </w:r>
    </w:p>
    <w:p w:rsidR="00370D2E" w:rsidRPr="00370D2E" w:rsidRDefault="00370D2E" w:rsidP="00370D2E">
      <w:pPr>
        <w:spacing w:before="100" w:beforeAutospacing="1" w:after="100" w:afterAutospacing="1" w:line="240" w:lineRule="auto"/>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4"/>
          <w:szCs w:val="24"/>
          <w:lang w:eastAsia="ru-RU"/>
        </w:rPr>
        <w:t> </w:t>
      </w:r>
    </w:p>
    <w:p w:rsidR="00370D2E" w:rsidRPr="00370D2E" w:rsidRDefault="00370D2E" w:rsidP="00370D2E">
      <w:pPr>
        <w:spacing w:before="100" w:beforeAutospacing="1" w:after="100" w:afterAutospacing="1" w:line="240" w:lineRule="auto"/>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lastRenderedPageBreak/>
        <w:t> </w:t>
      </w:r>
    </w:p>
    <w:p w:rsidR="00370D2E" w:rsidRPr="00370D2E" w:rsidRDefault="00370D2E" w:rsidP="00370D2E">
      <w:pPr>
        <w:spacing w:before="100" w:beforeAutospacing="1" w:after="100" w:afterAutospacing="1" w:line="240" w:lineRule="auto"/>
        <w:rPr>
          <w:rFonts w:ascii="Times New Roman" w:eastAsia="Times New Roman" w:hAnsi="Times New Roman" w:cs="Times New Roman"/>
          <w:sz w:val="24"/>
          <w:szCs w:val="24"/>
          <w:lang w:eastAsia="ru-RU"/>
        </w:rPr>
      </w:pPr>
      <w:r w:rsidRPr="00370D2E">
        <w:rPr>
          <w:rFonts w:ascii="Times New Roman" w:eastAsia="Times New Roman" w:hAnsi="Times New Roman" w:cs="Times New Roman"/>
          <w:sz w:val="21"/>
          <w:szCs w:val="21"/>
          <w:lang w:eastAsia="ru-RU"/>
        </w:rPr>
        <w:t>            Начальник управления образования                                                                                                                                                                             В.Ю. Ульянов</w:t>
      </w:r>
    </w:p>
    <w:p w:rsidR="00493CC3" w:rsidRPr="00370D2E" w:rsidRDefault="00493CC3" w:rsidP="00370D2E">
      <w:bookmarkStart w:id="0" w:name="_GoBack"/>
      <w:bookmarkEnd w:id="0"/>
    </w:p>
    <w:sectPr w:rsidR="00493CC3" w:rsidRPr="00370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6AD"/>
    <w:multiLevelType w:val="multilevel"/>
    <w:tmpl w:val="7AF8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3195E"/>
    <w:multiLevelType w:val="multilevel"/>
    <w:tmpl w:val="A148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B917D1"/>
    <w:multiLevelType w:val="multilevel"/>
    <w:tmpl w:val="E9C02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812038"/>
    <w:multiLevelType w:val="multilevel"/>
    <w:tmpl w:val="6FCA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141E80"/>
    <w:multiLevelType w:val="multilevel"/>
    <w:tmpl w:val="A312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A48E5"/>
    <w:multiLevelType w:val="multilevel"/>
    <w:tmpl w:val="8132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E94907"/>
    <w:multiLevelType w:val="multilevel"/>
    <w:tmpl w:val="CC9E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466FC1"/>
    <w:multiLevelType w:val="multilevel"/>
    <w:tmpl w:val="039A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523C02"/>
    <w:multiLevelType w:val="multilevel"/>
    <w:tmpl w:val="9FC2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270065"/>
    <w:multiLevelType w:val="multilevel"/>
    <w:tmpl w:val="A1DA9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8B775D"/>
    <w:multiLevelType w:val="multilevel"/>
    <w:tmpl w:val="0382E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D65841"/>
    <w:multiLevelType w:val="multilevel"/>
    <w:tmpl w:val="20DC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0D524F"/>
    <w:multiLevelType w:val="multilevel"/>
    <w:tmpl w:val="D20C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196216"/>
    <w:multiLevelType w:val="multilevel"/>
    <w:tmpl w:val="5268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B60A76"/>
    <w:multiLevelType w:val="multilevel"/>
    <w:tmpl w:val="E2AC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787997"/>
    <w:multiLevelType w:val="multilevel"/>
    <w:tmpl w:val="E072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0601BE"/>
    <w:multiLevelType w:val="multilevel"/>
    <w:tmpl w:val="F972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E632F9"/>
    <w:multiLevelType w:val="multilevel"/>
    <w:tmpl w:val="68F4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796A60"/>
    <w:multiLevelType w:val="multilevel"/>
    <w:tmpl w:val="8ADC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D246EE"/>
    <w:multiLevelType w:val="multilevel"/>
    <w:tmpl w:val="D0EA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6A227D"/>
    <w:multiLevelType w:val="multilevel"/>
    <w:tmpl w:val="9198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127CA4"/>
    <w:multiLevelType w:val="multilevel"/>
    <w:tmpl w:val="FC1A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4"/>
    <w:lvlOverride w:ilvl="0">
      <w:startOverride w:val="2"/>
    </w:lvlOverride>
  </w:num>
  <w:num w:numId="3">
    <w:abstractNumId w:val="15"/>
    <w:lvlOverride w:ilvl="0">
      <w:startOverride w:val="3"/>
    </w:lvlOverride>
  </w:num>
  <w:num w:numId="4">
    <w:abstractNumId w:val="6"/>
    <w:lvlOverride w:ilvl="0">
      <w:startOverride w:val="4"/>
    </w:lvlOverride>
  </w:num>
  <w:num w:numId="5">
    <w:abstractNumId w:val="21"/>
    <w:lvlOverride w:ilvl="0">
      <w:startOverride w:val="5"/>
    </w:lvlOverride>
  </w:num>
  <w:num w:numId="6">
    <w:abstractNumId w:val="9"/>
    <w:lvlOverride w:ilvl="0">
      <w:startOverride w:val="6"/>
    </w:lvlOverride>
  </w:num>
  <w:num w:numId="7">
    <w:abstractNumId w:val="3"/>
    <w:lvlOverride w:ilvl="0">
      <w:startOverride w:val="7"/>
    </w:lvlOverride>
  </w:num>
  <w:num w:numId="8">
    <w:abstractNumId w:val="19"/>
    <w:lvlOverride w:ilvl="0">
      <w:startOverride w:val="8"/>
    </w:lvlOverride>
  </w:num>
  <w:num w:numId="9">
    <w:abstractNumId w:val="1"/>
    <w:lvlOverride w:ilvl="0">
      <w:startOverride w:val="9"/>
    </w:lvlOverride>
  </w:num>
  <w:num w:numId="10">
    <w:abstractNumId w:val="20"/>
    <w:lvlOverride w:ilvl="0">
      <w:startOverride w:val="10"/>
    </w:lvlOverride>
  </w:num>
  <w:num w:numId="11">
    <w:abstractNumId w:val="8"/>
    <w:lvlOverride w:ilvl="0">
      <w:startOverride w:val="11"/>
    </w:lvlOverride>
  </w:num>
  <w:num w:numId="12">
    <w:abstractNumId w:val="10"/>
    <w:lvlOverride w:ilvl="0">
      <w:startOverride w:val="12"/>
    </w:lvlOverride>
  </w:num>
  <w:num w:numId="13">
    <w:abstractNumId w:val="17"/>
    <w:lvlOverride w:ilvl="0">
      <w:startOverride w:val="13"/>
    </w:lvlOverride>
  </w:num>
  <w:num w:numId="14">
    <w:abstractNumId w:val="11"/>
    <w:lvlOverride w:ilvl="0">
      <w:startOverride w:val="14"/>
    </w:lvlOverride>
  </w:num>
  <w:num w:numId="15">
    <w:abstractNumId w:val="14"/>
    <w:lvlOverride w:ilvl="0">
      <w:startOverride w:val="15"/>
    </w:lvlOverride>
  </w:num>
  <w:num w:numId="16">
    <w:abstractNumId w:val="0"/>
  </w:num>
  <w:num w:numId="17">
    <w:abstractNumId w:val="18"/>
  </w:num>
  <w:num w:numId="18">
    <w:abstractNumId w:val="2"/>
    <w:lvlOverride w:ilvl="0">
      <w:startOverride w:val="3"/>
    </w:lvlOverride>
  </w:num>
  <w:num w:numId="19">
    <w:abstractNumId w:val="12"/>
    <w:lvlOverride w:ilvl="0">
      <w:startOverride w:val="4"/>
    </w:lvlOverride>
  </w:num>
  <w:num w:numId="20">
    <w:abstractNumId w:val="5"/>
  </w:num>
  <w:num w:numId="21">
    <w:abstractNumId w:val="13"/>
    <w:lvlOverride w:ilvl="0">
      <w:startOverride w:val="3"/>
    </w:lvlOverride>
  </w:num>
  <w:num w:numId="22">
    <w:abstractNumId w:val="7"/>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82"/>
    <w:rsid w:val="001538CF"/>
    <w:rsid w:val="0026587B"/>
    <w:rsid w:val="00370D2E"/>
    <w:rsid w:val="00493CC3"/>
    <w:rsid w:val="005B2CF2"/>
    <w:rsid w:val="00652391"/>
    <w:rsid w:val="00677ABA"/>
    <w:rsid w:val="007121AF"/>
    <w:rsid w:val="00907782"/>
    <w:rsid w:val="00974AB9"/>
    <w:rsid w:val="00982216"/>
    <w:rsid w:val="00A05952"/>
    <w:rsid w:val="00B760DA"/>
    <w:rsid w:val="00D8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5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5952"/>
    <w:rPr>
      <w:b/>
      <w:bCs/>
    </w:rPr>
  </w:style>
  <w:style w:type="character" w:styleId="a5">
    <w:name w:val="Hyperlink"/>
    <w:basedOn w:val="a0"/>
    <w:uiPriority w:val="99"/>
    <w:semiHidden/>
    <w:unhideWhenUsed/>
    <w:rsid w:val="00A05952"/>
    <w:rPr>
      <w:color w:val="0000FF"/>
      <w:u w:val="single"/>
    </w:rPr>
  </w:style>
  <w:style w:type="paragraph" w:customStyle="1" w:styleId="style1">
    <w:name w:val="style1"/>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370D2E"/>
  </w:style>
  <w:style w:type="character" w:customStyle="1" w:styleId="fontstyle12">
    <w:name w:val="fontstyle12"/>
    <w:basedOn w:val="a0"/>
    <w:rsid w:val="00370D2E"/>
  </w:style>
  <w:style w:type="paragraph" w:customStyle="1" w:styleId="style4">
    <w:name w:val="style4"/>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5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5952"/>
    <w:rPr>
      <w:b/>
      <w:bCs/>
    </w:rPr>
  </w:style>
  <w:style w:type="character" w:styleId="a5">
    <w:name w:val="Hyperlink"/>
    <w:basedOn w:val="a0"/>
    <w:uiPriority w:val="99"/>
    <w:semiHidden/>
    <w:unhideWhenUsed/>
    <w:rsid w:val="00A05952"/>
    <w:rPr>
      <w:color w:val="0000FF"/>
      <w:u w:val="single"/>
    </w:rPr>
  </w:style>
  <w:style w:type="paragraph" w:customStyle="1" w:styleId="style1">
    <w:name w:val="style1"/>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370D2E"/>
  </w:style>
  <w:style w:type="character" w:customStyle="1" w:styleId="fontstyle12">
    <w:name w:val="fontstyle12"/>
    <w:basedOn w:val="a0"/>
    <w:rsid w:val="00370D2E"/>
  </w:style>
  <w:style w:type="paragraph" w:customStyle="1" w:styleId="style4">
    <w:name w:val="style4"/>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4378">
      <w:bodyDiv w:val="1"/>
      <w:marLeft w:val="0"/>
      <w:marRight w:val="0"/>
      <w:marTop w:val="0"/>
      <w:marBottom w:val="0"/>
      <w:divBdr>
        <w:top w:val="none" w:sz="0" w:space="0" w:color="auto"/>
        <w:left w:val="none" w:sz="0" w:space="0" w:color="auto"/>
        <w:bottom w:val="none" w:sz="0" w:space="0" w:color="auto"/>
        <w:right w:val="none" w:sz="0" w:space="0" w:color="auto"/>
      </w:divBdr>
    </w:div>
    <w:div w:id="436868816">
      <w:bodyDiv w:val="1"/>
      <w:marLeft w:val="0"/>
      <w:marRight w:val="0"/>
      <w:marTop w:val="0"/>
      <w:marBottom w:val="0"/>
      <w:divBdr>
        <w:top w:val="none" w:sz="0" w:space="0" w:color="auto"/>
        <w:left w:val="none" w:sz="0" w:space="0" w:color="auto"/>
        <w:bottom w:val="none" w:sz="0" w:space="0" w:color="auto"/>
        <w:right w:val="none" w:sz="0" w:space="0" w:color="auto"/>
      </w:divBdr>
    </w:div>
    <w:div w:id="511455477">
      <w:bodyDiv w:val="1"/>
      <w:marLeft w:val="0"/>
      <w:marRight w:val="0"/>
      <w:marTop w:val="0"/>
      <w:marBottom w:val="0"/>
      <w:divBdr>
        <w:top w:val="none" w:sz="0" w:space="0" w:color="auto"/>
        <w:left w:val="none" w:sz="0" w:space="0" w:color="auto"/>
        <w:bottom w:val="none" w:sz="0" w:space="0" w:color="auto"/>
        <w:right w:val="none" w:sz="0" w:space="0" w:color="auto"/>
      </w:divBdr>
    </w:div>
    <w:div w:id="920523695">
      <w:bodyDiv w:val="1"/>
      <w:marLeft w:val="0"/>
      <w:marRight w:val="0"/>
      <w:marTop w:val="0"/>
      <w:marBottom w:val="0"/>
      <w:divBdr>
        <w:top w:val="none" w:sz="0" w:space="0" w:color="auto"/>
        <w:left w:val="none" w:sz="0" w:space="0" w:color="auto"/>
        <w:bottom w:val="none" w:sz="0" w:space="0" w:color="auto"/>
        <w:right w:val="none" w:sz="0" w:space="0" w:color="auto"/>
      </w:divBdr>
    </w:div>
    <w:div w:id="1146162386">
      <w:bodyDiv w:val="1"/>
      <w:marLeft w:val="0"/>
      <w:marRight w:val="0"/>
      <w:marTop w:val="0"/>
      <w:marBottom w:val="0"/>
      <w:divBdr>
        <w:top w:val="none" w:sz="0" w:space="0" w:color="auto"/>
        <w:left w:val="none" w:sz="0" w:space="0" w:color="auto"/>
        <w:bottom w:val="none" w:sz="0" w:space="0" w:color="auto"/>
        <w:right w:val="none" w:sz="0" w:space="0" w:color="auto"/>
      </w:divBdr>
    </w:div>
    <w:div w:id="1162964007">
      <w:bodyDiv w:val="1"/>
      <w:marLeft w:val="0"/>
      <w:marRight w:val="0"/>
      <w:marTop w:val="0"/>
      <w:marBottom w:val="0"/>
      <w:divBdr>
        <w:top w:val="none" w:sz="0" w:space="0" w:color="auto"/>
        <w:left w:val="none" w:sz="0" w:space="0" w:color="auto"/>
        <w:bottom w:val="none" w:sz="0" w:space="0" w:color="auto"/>
        <w:right w:val="none" w:sz="0" w:space="0" w:color="auto"/>
      </w:divBdr>
    </w:div>
    <w:div w:id="1274945216">
      <w:bodyDiv w:val="1"/>
      <w:marLeft w:val="0"/>
      <w:marRight w:val="0"/>
      <w:marTop w:val="0"/>
      <w:marBottom w:val="0"/>
      <w:divBdr>
        <w:top w:val="none" w:sz="0" w:space="0" w:color="auto"/>
        <w:left w:val="none" w:sz="0" w:space="0" w:color="auto"/>
        <w:bottom w:val="none" w:sz="0" w:space="0" w:color="auto"/>
        <w:right w:val="none" w:sz="0" w:space="0" w:color="auto"/>
      </w:divBdr>
    </w:div>
    <w:div w:id="18809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Сосисочка</dc:creator>
  <cp:keywords/>
  <dc:description/>
  <cp:lastModifiedBy>Сосисочка</cp:lastModifiedBy>
  <cp:revision>19</cp:revision>
  <cp:lastPrinted>2022-06-17T07:50:00Z</cp:lastPrinted>
  <dcterms:created xsi:type="dcterms:W3CDTF">2022-06-17T07:19:00Z</dcterms:created>
  <dcterms:modified xsi:type="dcterms:W3CDTF">2022-06-25T15:45:00Z</dcterms:modified>
</cp:coreProperties>
</file>